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="標楷體"/>
        </w:rPr>
        <w:id w:val="1828388320"/>
        <w:docPartObj>
          <w:docPartGallery w:val="Cover Pages"/>
          <w:docPartUnique/>
        </w:docPartObj>
      </w:sdtPr>
      <w:sdtEndPr/>
      <w:sdtContent>
        <w:p w:rsidR="00232216" w:rsidRPr="00C77F5E" w:rsidRDefault="00232216" w:rsidP="00E364EA">
          <w:pPr>
            <w:rPr>
              <w:rFonts w:eastAsia="標楷體"/>
            </w:rPr>
          </w:pPr>
        </w:p>
        <w:p w:rsidR="00E364EA" w:rsidRPr="00C77F5E" w:rsidRDefault="00E364EA" w:rsidP="00E364EA">
          <w:pPr>
            <w:spacing w:line="460" w:lineRule="exact"/>
            <w:jc w:val="center"/>
            <w:rPr>
              <w:rFonts w:eastAsia="標楷體"/>
              <w:b/>
              <w:sz w:val="36"/>
            </w:rPr>
          </w:pPr>
        </w:p>
        <w:p w:rsidR="00E364EA" w:rsidRPr="00C77F5E" w:rsidRDefault="00E364EA" w:rsidP="00E364EA">
          <w:pPr>
            <w:spacing w:line="460" w:lineRule="exact"/>
            <w:jc w:val="center"/>
            <w:rPr>
              <w:rFonts w:eastAsia="標楷體"/>
              <w:b/>
              <w:sz w:val="36"/>
            </w:rPr>
          </w:pPr>
          <w:r w:rsidRPr="00C77F5E">
            <w:rPr>
              <w:rFonts w:eastAsia="標楷體"/>
              <w:b/>
              <w:sz w:val="36"/>
            </w:rPr>
            <w:t>桃園市政府</w:t>
          </w:r>
          <w:proofErr w:type="gramStart"/>
          <w:r w:rsidR="00CF4E8E" w:rsidRPr="00C77F5E">
            <w:rPr>
              <w:rFonts w:eastAsia="標楷體"/>
              <w:b/>
              <w:sz w:val="36"/>
            </w:rPr>
            <w:t>108</w:t>
          </w:r>
          <w:proofErr w:type="gramEnd"/>
          <w:r w:rsidRPr="00C77F5E">
            <w:rPr>
              <w:rFonts w:eastAsia="標楷體"/>
              <w:b/>
              <w:sz w:val="36"/>
            </w:rPr>
            <w:t>年度</w:t>
          </w:r>
        </w:p>
        <w:p w:rsidR="00E364EA" w:rsidRPr="00C77F5E" w:rsidRDefault="00E364EA" w:rsidP="00E364EA">
          <w:pPr>
            <w:spacing w:line="460" w:lineRule="exact"/>
            <w:rPr>
              <w:rFonts w:eastAsia="標楷體"/>
              <w:b/>
              <w:sz w:val="36"/>
            </w:rPr>
          </w:pPr>
        </w:p>
        <w:p w:rsidR="00E364EA" w:rsidRPr="00C77F5E" w:rsidRDefault="00146C60" w:rsidP="00146C60">
          <w:pPr>
            <w:tabs>
              <w:tab w:val="center" w:pos="4153"/>
            </w:tabs>
            <w:spacing w:line="460" w:lineRule="exact"/>
            <w:rPr>
              <w:rFonts w:eastAsia="標楷體"/>
              <w:b/>
              <w:sz w:val="36"/>
            </w:rPr>
          </w:pPr>
          <w:r w:rsidRPr="00C77F5E">
            <w:rPr>
              <w:rFonts w:eastAsia="標楷體"/>
              <w:b/>
              <w:sz w:val="36"/>
            </w:rPr>
            <w:tab/>
          </w:r>
          <w:r w:rsidR="00E364EA" w:rsidRPr="00C77F5E">
            <w:rPr>
              <w:rFonts w:eastAsia="標楷體"/>
              <w:b/>
              <w:sz w:val="36"/>
            </w:rPr>
            <w:t>辦理原住民族社會教育學習型系列活動系列</w:t>
          </w:r>
        </w:p>
        <w:p w:rsidR="00E364EA" w:rsidRPr="00C77F5E" w:rsidRDefault="00E364EA" w:rsidP="00E364EA">
          <w:pPr>
            <w:spacing w:line="460" w:lineRule="exact"/>
            <w:jc w:val="center"/>
            <w:rPr>
              <w:rFonts w:eastAsia="標楷體"/>
              <w:b/>
              <w:sz w:val="36"/>
            </w:rPr>
          </w:pPr>
          <w:r w:rsidRPr="00C77F5E">
            <w:rPr>
              <w:rFonts w:eastAsia="標楷體"/>
              <w:b/>
              <w:sz w:val="36"/>
            </w:rPr>
            <w:t>執行計畫書</w:t>
          </w:r>
        </w:p>
        <w:p w:rsidR="00E364EA" w:rsidRPr="00C77F5E" w:rsidRDefault="00E364EA" w:rsidP="00E364EA">
          <w:pPr>
            <w:spacing w:line="460" w:lineRule="exact"/>
            <w:jc w:val="center"/>
            <w:rPr>
              <w:rFonts w:eastAsia="標楷體"/>
              <w:sz w:val="36"/>
            </w:rPr>
          </w:pPr>
        </w:p>
        <w:p w:rsidR="00E364EA" w:rsidRPr="00C77F5E" w:rsidRDefault="00E364EA" w:rsidP="00E364EA">
          <w:pPr>
            <w:spacing w:line="460" w:lineRule="exact"/>
            <w:jc w:val="center"/>
            <w:rPr>
              <w:rFonts w:eastAsia="標楷體"/>
              <w:sz w:val="36"/>
            </w:rPr>
          </w:pPr>
        </w:p>
        <w:p w:rsidR="00E364EA" w:rsidRPr="00C77F5E" w:rsidRDefault="00E364EA" w:rsidP="00E364EA">
          <w:pPr>
            <w:spacing w:line="460" w:lineRule="exact"/>
            <w:jc w:val="center"/>
            <w:rPr>
              <w:rFonts w:eastAsia="標楷體"/>
              <w:sz w:val="36"/>
            </w:rPr>
          </w:pPr>
        </w:p>
        <w:p w:rsidR="00E364EA" w:rsidRPr="000A6B04" w:rsidRDefault="00E364EA" w:rsidP="00E364EA">
          <w:pPr>
            <w:spacing w:line="460" w:lineRule="exact"/>
            <w:jc w:val="center"/>
            <w:rPr>
              <w:rFonts w:eastAsia="標楷體"/>
              <w:sz w:val="32"/>
              <w:szCs w:val="32"/>
            </w:rPr>
          </w:pPr>
        </w:p>
        <w:p w:rsidR="00E364EA" w:rsidRPr="000A6B04" w:rsidRDefault="00E364EA" w:rsidP="000A6B04">
          <w:pPr>
            <w:spacing w:line="460" w:lineRule="exact"/>
            <w:ind w:leftChars="295" w:left="1460" w:hangingChars="235" w:hanging="752"/>
            <w:jc w:val="both"/>
            <w:rPr>
              <w:rFonts w:eastAsia="標楷體"/>
              <w:sz w:val="32"/>
              <w:szCs w:val="32"/>
            </w:rPr>
          </w:pPr>
          <w:r w:rsidRPr="000A6B04">
            <w:rPr>
              <w:rFonts w:eastAsia="標楷體"/>
              <w:sz w:val="32"/>
              <w:szCs w:val="32"/>
            </w:rPr>
            <w:t>辦理項目：</w:t>
          </w:r>
        </w:p>
        <w:p w:rsidR="00E364EA" w:rsidRPr="000A6B04" w:rsidRDefault="00E364EA" w:rsidP="000A6B04">
          <w:pPr>
            <w:pStyle w:val="af2"/>
            <w:numPr>
              <w:ilvl w:val="0"/>
              <w:numId w:val="40"/>
            </w:numPr>
            <w:spacing w:line="560" w:lineRule="exact"/>
            <w:ind w:leftChars="532" w:left="2032" w:hangingChars="236" w:hanging="755"/>
            <w:jc w:val="both"/>
            <w:rPr>
              <w:rFonts w:eastAsia="標楷體"/>
              <w:sz w:val="32"/>
              <w:szCs w:val="32"/>
            </w:rPr>
          </w:pPr>
          <w:r w:rsidRPr="000A6B04">
            <w:rPr>
              <w:rFonts w:eastAsia="標楷體"/>
              <w:sz w:val="32"/>
              <w:szCs w:val="32"/>
            </w:rPr>
            <w:t>家庭與親職教育</w:t>
          </w:r>
        </w:p>
        <w:p w:rsidR="00E364EA" w:rsidRPr="000A6B04" w:rsidRDefault="00E364EA" w:rsidP="000A6B04">
          <w:pPr>
            <w:pStyle w:val="af2"/>
            <w:numPr>
              <w:ilvl w:val="0"/>
              <w:numId w:val="40"/>
            </w:numPr>
            <w:spacing w:line="560" w:lineRule="exact"/>
            <w:ind w:leftChars="532" w:left="2032" w:hangingChars="236" w:hanging="755"/>
            <w:jc w:val="both"/>
            <w:rPr>
              <w:rFonts w:eastAsia="標楷體"/>
              <w:sz w:val="32"/>
              <w:szCs w:val="32"/>
            </w:rPr>
          </w:pPr>
          <w:r w:rsidRPr="000A6B04">
            <w:rPr>
              <w:rFonts w:eastAsia="標楷體"/>
              <w:sz w:val="32"/>
              <w:szCs w:val="32"/>
            </w:rPr>
            <w:t>青少年及青少女自主教育</w:t>
          </w:r>
        </w:p>
        <w:p w:rsidR="00E364EA" w:rsidRPr="000A6B04" w:rsidRDefault="00E364EA" w:rsidP="000A6B04">
          <w:pPr>
            <w:pStyle w:val="af2"/>
            <w:numPr>
              <w:ilvl w:val="0"/>
              <w:numId w:val="40"/>
            </w:numPr>
            <w:spacing w:line="560" w:lineRule="exact"/>
            <w:ind w:leftChars="532" w:left="2032" w:hangingChars="236" w:hanging="755"/>
            <w:jc w:val="both"/>
            <w:rPr>
              <w:rFonts w:eastAsia="標楷體"/>
              <w:sz w:val="32"/>
              <w:szCs w:val="32"/>
            </w:rPr>
          </w:pPr>
          <w:r w:rsidRPr="000A6B04">
            <w:rPr>
              <w:rFonts w:eastAsia="標楷體"/>
              <w:sz w:val="32"/>
              <w:szCs w:val="32"/>
            </w:rPr>
            <w:t>性別教育</w:t>
          </w:r>
        </w:p>
        <w:p w:rsidR="00E364EA" w:rsidRPr="000A6B04" w:rsidRDefault="00E364EA" w:rsidP="000A6B04">
          <w:pPr>
            <w:pStyle w:val="af2"/>
            <w:numPr>
              <w:ilvl w:val="0"/>
              <w:numId w:val="40"/>
            </w:numPr>
            <w:spacing w:line="560" w:lineRule="exact"/>
            <w:ind w:leftChars="532" w:left="2032" w:hangingChars="236" w:hanging="755"/>
            <w:jc w:val="both"/>
            <w:rPr>
              <w:rFonts w:eastAsia="標楷體"/>
              <w:sz w:val="32"/>
              <w:szCs w:val="32"/>
            </w:rPr>
          </w:pPr>
          <w:r w:rsidRPr="000A6B04">
            <w:rPr>
              <w:rFonts w:eastAsia="標楷體"/>
              <w:sz w:val="32"/>
              <w:szCs w:val="32"/>
            </w:rPr>
            <w:t>人權與法治教育</w:t>
          </w:r>
        </w:p>
        <w:p w:rsidR="00E364EA" w:rsidRPr="000A6B04" w:rsidRDefault="00E364EA" w:rsidP="000A6B04">
          <w:pPr>
            <w:pStyle w:val="af2"/>
            <w:numPr>
              <w:ilvl w:val="0"/>
              <w:numId w:val="40"/>
            </w:numPr>
            <w:spacing w:line="560" w:lineRule="exact"/>
            <w:ind w:leftChars="532" w:left="2032" w:hangingChars="236" w:hanging="755"/>
            <w:jc w:val="both"/>
            <w:rPr>
              <w:rFonts w:eastAsia="標楷體"/>
              <w:sz w:val="32"/>
              <w:szCs w:val="32"/>
            </w:rPr>
          </w:pPr>
          <w:r w:rsidRPr="000A6B04">
            <w:rPr>
              <w:rFonts w:eastAsia="標楷體"/>
              <w:sz w:val="32"/>
              <w:szCs w:val="32"/>
            </w:rPr>
            <w:t>環境教育</w:t>
          </w:r>
        </w:p>
        <w:p w:rsidR="00473C93" w:rsidRPr="000A6B04" w:rsidRDefault="00473C93" w:rsidP="000A6B04">
          <w:pPr>
            <w:pStyle w:val="af2"/>
            <w:numPr>
              <w:ilvl w:val="0"/>
              <w:numId w:val="40"/>
            </w:numPr>
            <w:spacing w:line="560" w:lineRule="exact"/>
            <w:ind w:leftChars="532" w:left="2032" w:hangingChars="236" w:hanging="755"/>
            <w:jc w:val="both"/>
            <w:rPr>
              <w:rFonts w:eastAsia="標楷體"/>
              <w:sz w:val="32"/>
              <w:szCs w:val="32"/>
            </w:rPr>
          </w:pPr>
          <w:r w:rsidRPr="000A6B04">
            <w:rPr>
              <w:rFonts w:eastAsia="標楷體"/>
              <w:sz w:val="32"/>
              <w:szCs w:val="32"/>
            </w:rPr>
            <w:t>新住民配偶生活適應輔導活動</w:t>
          </w:r>
        </w:p>
        <w:p w:rsidR="00E364EA" w:rsidRPr="00C77F5E" w:rsidRDefault="00E364EA" w:rsidP="00E364EA">
          <w:pPr>
            <w:spacing w:line="460" w:lineRule="exact"/>
            <w:ind w:leftChars="200" w:left="480" w:firstLineChars="200" w:firstLine="720"/>
            <w:jc w:val="center"/>
            <w:rPr>
              <w:rFonts w:eastAsia="標楷體"/>
              <w:sz w:val="36"/>
            </w:rPr>
          </w:pPr>
        </w:p>
        <w:p w:rsidR="00E364EA" w:rsidRPr="00C77F5E" w:rsidRDefault="00E364EA" w:rsidP="00E364EA">
          <w:pPr>
            <w:spacing w:line="460" w:lineRule="exact"/>
            <w:ind w:leftChars="200" w:left="480" w:firstLineChars="200" w:firstLine="720"/>
            <w:jc w:val="center"/>
            <w:rPr>
              <w:rFonts w:eastAsia="標楷體"/>
              <w:sz w:val="36"/>
            </w:rPr>
          </w:pPr>
        </w:p>
        <w:p w:rsidR="00E364EA" w:rsidRPr="00C77F5E" w:rsidRDefault="00E364EA" w:rsidP="000A6B04">
          <w:pPr>
            <w:spacing w:line="460" w:lineRule="exact"/>
            <w:rPr>
              <w:rFonts w:eastAsia="標楷體"/>
              <w:sz w:val="36"/>
            </w:rPr>
          </w:pPr>
        </w:p>
        <w:p w:rsidR="00E364EA" w:rsidRPr="00C77F5E" w:rsidRDefault="00E364EA" w:rsidP="00E364EA">
          <w:pPr>
            <w:spacing w:line="460" w:lineRule="exact"/>
            <w:ind w:leftChars="200" w:left="480" w:firstLineChars="200" w:firstLine="720"/>
            <w:jc w:val="center"/>
            <w:rPr>
              <w:rFonts w:eastAsia="標楷體"/>
              <w:sz w:val="36"/>
            </w:rPr>
          </w:pPr>
        </w:p>
        <w:p w:rsidR="00E364EA" w:rsidRPr="00C77F5E" w:rsidRDefault="00E364EA" w:rsidP="00E364EA">
          <w:pPr>
            <w:spacing w:line="460" w:lineRule="exact"/>
            <w:ind w:leftChars="590" w:left="1416"/>
            <w:rPr>
              <w:rFonts w:eastAsia="標楷體"/>
              <w:sz w:val="36"/>
            </w:rPr>
          </w:pPr>
          <w:r w:rsidRPr="00C77F5E">
            <w:rPr>
              <w:rFonts w:eastAsia="標楷體"/>
              <w:sz w:val="36"/>
            </w:rPr>
            <w:t>主辦單位：原住民族委員會</w:t>
          </w:r>
        </w:p>
        <w:p w:rsidR="00E364EA" w:rsidRPr="00C77F5E" w:rsidRDefault="00E364EA" w:rsidP="00E364EA">
          <w:pPr>
            <w:spacing w:line="600" w:lineRule="exact"/>
            <w:ind w:leftChars="590" w:left="1416"/>
            <w:rPr>
              <w:rFonts w:eastAsia="標楷體"/>
              <w:sz w:val="36"/>
            </w:rPr>
          </w:pPr>
          <w:r w:rsidRPr="00C77F5E">
            <w:rPr>
              <w:rFonts w:eastAsia="標楷體"/>
              <w:sz w:val="36"/>
            </w:rPr>
            <w:t>執行單位：桃園市政府（原住民族行政局）</w:t>
          </w:r>
        </w:p>
        <w:p w:rsidR="00E364EA" w:rsidRPr="00C77F5E" w:rsidRDefault="00E364EA" w:rsidP="00E364EA">
          <w:pPr>
            <w:spacing w:line="460" w:lineRule="exact"/>
            <w:rPr>
              <w:rFonts w:eastAsia="標楷體"/>
              <w:sz w:val="28"/>
            </w:rPr>
          </w:pPr>
        </w:p>
        <w:p w:rsidR="00E364EA" w:rsidRPr="00C77F5E" w:rsidRDefault="00E364EA" w:rsidP="00E364EA">
          <w:pPr>
            <w:spacing w:line="460" w:lineRule="exact"/>
            <w:ind w:left="480"/>
            <w:jc w:val="both"/>
            <w:rPr>
              <w:rFonts w:eastAsia="標楷體"/>
              <w:sz w:val="28"/>
            </w:rPr>
          </w:pPr>
        </w:p>
        <w:p w:rsidR="00E364EA" w:rsidRPr="00C77F5E" w:rsidRDefault="00E364EA" w:rsidP="00E364EA">
          <w:pPr>
            <w:spacing w:line="460" w:lineRule="exact"/>
            <w:ind w:left="480"/>
            <w:jc w:val="both"/>
            <w:rPr>
              <w:rFonts w:eastAsia="標楷體"/>
              <w:sz w:val="28"/>
            </w:rPr>
          </w:pPr>
        </w:p>
        <w:p w:rsidR="00C45E58" w:rsidRPr="00C77F5E" w:rsidRDefault="007A67DC" w:rsidP="00E364EA">
          <w:pPr>
            <w:pStyle w:val="a3"/>
            <w:ind w:left="480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108</w:t>
          </w:r>
          <w:r w:rsidR="00E364EA" w:rsidRPr="00C77F5E">
            <w:rPr>
              <w:rFonts w:ascii="Times New Roman" w:hAnsi="Times New Roman"/>
            </w:rPr>
            <w:t>年</w:t>
          </w:r>
          <w:r>
            <w:rPr>
              <w:rFonts w:ascii="Times New Roman" w:hAnsi="Times New Roman"/>
            </w:rPr>
            <w:t>1</w:t>
          </w:r>
          <w:r w:rsidR="00E364EA" w:rsidRPr="00C77F5E">
            <w:rPr>
              <w:rFonts w:ascii="Times New Roman" w:hAnsi="Times New Roman"/>
            </w:rPr>
            <w:t>月</w:t>
          </w:r>
        </w:p>
        <w:p w:rsidR="00C45E58" w:rsidRPr="00C77F5E" w:rsidRDefault="00C45E58" w:rsidP="00C45E58">
          <w:pPr>
            <w:widowControl/>
            <w:rPr>
              <w:rFonts w:eastAsia="標楷體"/>
            </w:rPr>
            <w:sectPr w:rsidR="00C45E58" w:rsidRPr="00C77F5E" w:rsidSect="00755BA7">
              <w:footerReference w:type="default" r:id="rId8"/>
              <w:pgSz w:w="11906" w:h="16838"/>
              <w:pgMar w:top="1440" w:right="1800" w:bottom="1440" w:left="1800" w:header="851" w:footer="221" w:gutter="0"/>
              <w:pgNumType w:start="1"/>
              <w:cols w:space="425"/>
              <w:titlePg/>
              <w:docGrid w:type="lines" w:linePitch="360"/>
            </w:sectPr>
          </w:pPr>
          <w:r w:rsidRPr="00C77F5E">
            <w:rPr>
              <w:rFonts w:eastAsia="標楷體"/>
            </w:rPr>
            <w:br w:type="page"/>
          </w:r>
        </w:p>
        <w:p w:rsidR="007C4E6F" w:rsidRPr="00C77F5E" w:rsidRDefault="00E364EA" w:rsidP="00D02C1B">
          <w:pPr>
            <w:pStyle w:val="af2"/>
            <w:numPr>
              <w:ilvl w:val="0"/>
              <w:numId w:val="2"/>
            </w:numPr>
            <w:spacing w:line="400" w:lineRule="exact"/>
            <w:ind w:leftChars="0" w:left="567" w:hanging="567"/>
            <w:jc w:val="both"/>
            <w:rPr>
              <w:rFonts w:eastAsia="標楷體"/>
              <w:b/>
              <w:sz w:val="28"/>
              <w:szCs w:val="28"/>
            </w:rPr>
          </w:pPr>
          <w:r w:rsidRPr="00C77F5E">
            <w:rPr>
              <w:rFonts w:eastAsia="標楷體"/>
              <w:b/>
              <w:sz w:val="28"/>
              <w:szCs w:val="28"/>
            </w:rPr>
            <w:lastRenderedPageBreak/>
            <w:t>計畫緣起或前言</w:t>
          </w:r>
        </w:p>
        <w:p w:rsidR="00DA2F9D" w:rsidRPr="00C77F5E" w:rsidRDefault="00DA2F9D" w:rsidP="00070322">
          <w:pPr>
            <w:pStyle w:val="af2"/>
            <w:numPr>
              <w:ilvl w:val="0"/>
              <w:numId w:val="3"/>
            </w:numPr>
            <w:spacing w:line="400" w:lineRule="exact"/>
            <w:ind w:leftChars="0" w:left="851" w:hanging="567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配合原住民族委員會</w:t>
          </w:r>
          <w:proofErr w:type="gramStart"/>
          <w:r w:rsidR="00CF4E8E" w:rsidRPr="00C77F5E">
            <w:rPr>
              <w:rFonts w:eastAsia="標楷體"/>
              <w:sz w:val="28"/>
              <w:szCs w:val="28"/>
            </w:rPr>
            <w:t>108</w:t>
          </w:r>
          <w:proofErr w:type="gramEnd"/>
          <w:r w:rsidRPr="00C77F5E">
            <w:rPr>
              <w:rFonts w:eastAsia="標楷體"/>
              <w:sz w:val="28"/>
              <w:szCs w:val="28"/>
            </w:rPr>
            <w:t>年度社會教育學習型計畫辦理。</w:t>
          </w:r>
        </w:p>
        <w:p w:rsidR="00364068" w:rsidRPr="00C77F5E" w:rsidRDefault="00D26E1B" w:rsidP="00070322">
          <w:pPr>
            <w:pStyle w:val="af2"/>
            <w:numPr>
              <w:ilvl w:val="0"/>
              <w:numId w:val="3"/>
            </w:numPr>
            <w:spacing w:line="400" w:lineRule="exact"/>
            <w:ind w:leftChars="0" w:left="851" w:hanging="567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本計畫旨在</w:t>
          </w:r>
          <w:r w:rsidR="00DA2F9D" w:rsidRPr="00C77F5E">
            <w:rPr>
              <w:rFonts w:eastAsia="標楷體"/>
              <w:sz w:val="28"/>
              <w:szCs w:val="28"/>
            </w:rPr>
            <w:t>彌補都會與原鄉地區之資源分配與減少城鄉距離</w:t>
          </w:r>
          <w:r w:rsidRPr="00C77F5E">
            <w:rPr>
              <w:rFonts w:eastAsia="標楷體"/>
              <w:sz w:val="28"/>
              <w:szCs w:val="28"/>
            </w:rPr>
            <w:t>所</w:t>
          </w:r>
          <w:r w:rsidR="00DA2F9D" w:rsidRPr="00C77F5E">
            <w:rPr>
              <w:rFonts w:eastAsia="標楷體"/>
              <w:sz w:val="28"/>
              <w:szCs w:val="28"/>
            </w:rPr>
            <w:t>造成之隔閡。</w:t>
          </w:r>
          <w:r w:rsidRPr="00C77F5E">
            <w:rPr>
              <w:rFonts w:eastAsia="標楷體"/>
              <w:sz w:val="28"/>
              <w:szCs w:val="28"/>
            </w:rPr>
            <w:t>以</w:t>
          </w:r>
          <w:r w:rsidR="002A071A" w:rsidRPr="00C77F5E">
            <w:rPr>
              <w:rFonts w:eastAsia="標楷體"/>
              <w:sz w:val="28"/>
              <w:szCs w:val="28"/>
            </w:rPr>
            <w:t>「</w:t>
          </w:r>
          <w:r w:rsidRPr="00C77F5E">
            <w:rPr>
              <w:rFonts w:eastAsia="標楷體"/>
              <w:sz w:val="28"/>
              <w:szCs w:val="28"/>
            </w:rPr>
            <w:t>永續」作為中心點設計課程和計畫，綜合傳統文化之精神，提供原住民族地區多樣性之社會教育</w:t>
          </w:r>
          <w:r w:rsidR="00DA2F9D" w:rsidRPr="00C77F5E">
            <w:rPr>
              <w:rFonts w:eastAsia="標楷體"/>
              <w:sz w:val="28"/>
              <w:szCs w:val="28"/>
            </w:rPr>
            <w:t>課程和進修機會。</w:t>
          </w:r>
        </w:p>
        <w:p w:rsidR="007C4E6F" w:rsidRPr="00C77F5E" w:rsidRDefault="00D26E1B" w:rsidP="00070322">
          <w:pPr>
            <w:pStyle w:val="af2"/>
            <w:numPr>
              <w:ilvl w:val="0"/>
              <w:numId w:val="3"/>
            </w:numPr>
            <w:spacing w:line="400" w:lineRule="exact"/>
            <w:ind w:leftChars="0" w:left="851" w:hanging="567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本市去</w:t>
          </w:r>
          <w:r w:rsidRPr="00C77F5E">
            <w:rPr>
              <w:rFonts w:eastAsia="標楷體"/>
              <w:sz w:val="28"/>
              <w:szCs w:val="28"/>
            </w:rPr>
            <w:t>(</w:t>
          </w:r>
          <w:r w:rsidR="00026A3C" w:rsidRPr="00C77F5E">
            <w:rPr>
              <w:rFonts w:eastAsia="標楷體"/>
              <w:sz w:val="28"/>
              <w:szCs w:val="28"/>
            </w:rPr>
            <w:t>1</w:t>
          </w:r>
          <w:r w:rsidR="00CF4E8E" w:rsidRPr="00C77F5E">
            <w:rPr>
              <w:rFonts w:eastAsia="標楷體"/>
              <w:sz w:val="28"/>
              <w:szCs w:val="28"/>
            </w:rPr>
            <w:t>07</w:t>
          </w:r>
          <w:r w:rsidRPr="00C77F5E">
            <w:rPr>
              <w:rFonts w:eastAsia="標楷體"/>
              <w:sz w:val="28"/>
              <w:szCs w:val="28"/>
            </w:rPr>
            <w:t>)</w:t>
          </w:r>
          <w:r w:rsidR="00026A3C" w:rsidRPr="00C77F5E">
            <w:rPr>
              <w:rFonts w:eastAsia="標楷體"/>
              <w:sz w:val="28"/>
              <w:szCs w:val="28"/>
            </w:rPr>
            <w:t>年執行</w:t>
          </w:r>
          <w:r w:rsidR="00364068" w:rsidRPr="00C77F5E">
            <w:rPr>
              <w:rFonts w:eastAsia="標楷體"/>
              <w:sz w:val="28"/>
              <w:szCs w:val="28"/>
            </w:rPr>
            <w:t>單位較有興趣舉辦的主要課程主題為</w:t>
          </w:r>
          <w:r w:rsidR="00334FBB" w:rsidRPr="00C77F5E">
            <w:rPr>
              <w:rFonts w:eastAsia="標楷體"/>
              <w:sz w:val="28"/>
              <w:szCs w:val="28"/>
            </w:rPr>
            <w:t>「青少年及青少女自主教育」、</w:t>
          </w:r>
          <w:r w:rsidR="002A071A" w:rsidRPr="00C77F5E">
            <w:rPr>
              <w:rFonts w:eastAsia="標楷體"/>
              <w:sz w:val="28"/>
              <w:szCs w:val="28"/>
            </w:rPr>
            <w:t>「</w:t>
          </w:r>
          <w:r w:rsidR="00364068" w:rsidRPr="00C77F5E">
            <w:rPr>
              <w:rFonts w:eastAsia="標楷體"/>
              <w:sz w:val="28"/>
              <w:szCs w:val="28"/>
            </w:rPr>
            <w:t>人權與法治教育」。</w:t>
          </w:r>
          <w:r w:rsidRPr="00C77F5E">
            <w:rPr>
              <w:rFonts w:eastAsia="標楷體"/>
              <w:sz w:val="28"/>
              <w:szCs w:val="28"/>
            </w:rPr>
            <w:t>今年將持續過往活動辦理基礎能量，並加強</w:t>
          </w:r>
          <w:r w:rsidR="007E20A4" w:rsidRPr="00C77F5E">
            <w:rPr>
              <w:rFonts w:eastAsia="標楷體"/>
              <w:sz w:val="28"/>
              <w:szCs w:val="28"/>
            </w:rPr>
            <w:t>各項課程之執行成效</w:t>
          </w:r>
          <w:r w:rsidR="00364068" w:rsidRPr="00C77F5E">
            <w:rPr>
              <w:rFonts w:eastAsia="標楷體"/>
              <w:sz w:val="28"/>
              <w:szCs w:val="28"/>
            </w:rPr>
            <w:t>。</w:t>
          </w:r>
        </w:p>
        <w:p w:rsidR="00364068" w:rsidRPr="00C77F5E" w:rsidRDefault="00364068" w:rsidP="00364068">
          <w:pPr>
            <w:spacing w:line="400" w:lineRule="exact"/>
            <w:ind w:left="284"/>
            <w:jc w:val="both"/>
            <w:rPr>
              <w:rFonts w:eastAsia="標楷體"/>
              <w:sz w:val="28"/>
              <w:szCs w:val="28"/>
            </w:rPr>
          </w:pPr>
        </w:p>
        <w:p w:rsidR="00E364EA" w:rsidRPr="00C77F5E" w:rsidRDefault="00E364EA" w:rsidP="00D02C1B">
          <w:pPr>
            <w:pStyle w:val="af2"/>
            <w:numPr>
              <w:ilvl w:val="0"/>
              <w:numId w:val="2"/>
            </w:numPr>
            <w:spacing w:line="400" w:lineRule="exact"/>
            <w:ind w:leftChars="0" w:left="567" w:hanging="567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b/>
              <w:sz w:val="28"/>
              <w:szCs w:val="28"/>
            </w:rPr>
            <w:t>依據：</w:t>
          </w:r>
          <w:r w:rsidRPr="00C77F5E">
            <w:rPr>
              <w:rFonts w:eastAsia="標楷體"/>
              <w:sz w:val="28"/>
              <w:szCs w:val="28"/>
            </w:rPr>
            <w:t>原住民族委員會</w:t>
          </w:r>
          <w:proofErr w:type="gramStart"/>
          <w:r w:rsidR="00CF4E8E" w:rsidRPr="00C77F5E">
            <w:rPr>
              <w:rFonts w:eastAsia="標楷體"/>
              <w:sz w:val="28"/>
              <w:szCs w:val="28"/>
            </w:rPr>
            <w:t>108</w:t>
          </w:r>
          <w:proofErr w:type="gramEnd"/>
          <w:r w:rsidRPr="00C77F5E">
            <w:rPr>
              <w:rFonts w:eastAsia="標楷體"/>
              <w:sz w:val="28"/>
              <w:szCs w:val="28"/>
            </w:rPr>
            <w:t>年度補助地方政府辦理原住民族社會教育學習型系列活動實施計畫。</w:t>
          </w:r>
        </w:p>
        <w:p w:rsidR="00E364EA" w:rsidRPr="00C77F5E" w:rsidRDefault="00E364EA" w:rsidP="00D02C1B">
          <w:pPr>
            <w:pStyle w:val="af2"/>
            <w:numPr>
              <w:ilvl w:val="0"/>
              <w:numId w:val="2"/>
            </w:numPr>
            <w:spacing w:line="400" w:lineRule="exact"/>
            <w:ind w:leftChars="0" w:left="567" w:hanging="567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b/>
              <w:sz w:val="28"/>
              <w:szCs w:val="28"/>
            </w:rPr>
            <w:t>主辦單位：</w:t>
          </w:r>
          <w:r w:rsidRPr="00C77F5E">
            <w:rPr>
              <w:rFonts w:eastAsia="標楷體"/>
              <w:sz w:val="28"/>
              <w:szCs w:val="28"/>
            </w:rPr>
            <w:t>原住民族委員會</w:t>
          </w:r>
        </w:p>
        <w:p w:rsidR="001A68D0" w:rsidRPr="00C77F5E" w:rsidRDefault="007C4E6F" w:rsidP="00D02C1B">
          <w:pPr>
            <w:pStyle w:val="af2"/>
            <w:numPr>
              <w:ilvl w:val="0"/>
              <w:numId w:val="2"/>
            </w:numPr>
            <w:spacing w:line="400" w:lineRule="exact"/>
            <w:ind w:leftChars="0" w:left="567" w:hanging="567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b/>
              <w:sz w:val="28"/>
              <w:szCs w:val="28"/>
            </w:rPr>
            <w:t>執行單位：</w:t>
          </w:r>
          <w:r w:rsidRPr="00C77F5E">
            <w:rPr>
              <w:rFonts w:eastAsia="標楷體"/>
              <w:sz w:val="28"/>
              <w:szCs w:val="28"/>
            </w:rPr>
            <w:t>桃園市政府</w:t>
          </w:r>
          <w:r w:rsidR="001A68D0" w:rsidRPr="00C77F5E">
            <w:rPr>
              <w:rFonts w:eastAsia="標楷體"/>
              <w:sz w:val="28"/>
              <w:szCs w:val="28"/>
            </w:rPr>
            <w:t>（</w:t>
          </w:r>
          <w:r w:rsidRPr="00C77F5E">
            <w:rPr>
              <w:rFonts w:eastAsia="標楷體"/>
              <w:sz w:val="28"/>
              <w:szCs w:val="28"/>
            </w:rPr>
            <w:t>原住民族行政局</w:t>
          </w:r>
          <w:r w:rsidR="001A68D0" w:rsidRPr="00C77F5E">
            <w:rPr>
              <w:rFonts w:eastAsia="標楷體"/>
              <w:sz w:val="28"/>
              <w:szCs w:val="28"/>
            </w:rPr>
            <w:t>）</w:t>
          </w:r>
        </w:p>
        <w:p w:rsidR="007E20A4" w:rsidRPr="00C77F5E" w:rsidRDefault="00E364EA" w:rsidP="00D02C1B">
          <w:pPr>
            <w:pStyle w:val="af2"/>
            <w:numPr>
              <w:ilvl w:val="0"/>
              <w:numId w:val="2"/>
            </w:numPr>
            <w:spacing w:line="400" w:lineRule="exact"/>
            <w:ind w:leftChars="0" w:left="567" w:hanging="567"/>
            <w:jc w:val="both"/>
            <w:rPr>
              <w:rFonts w:eastAsia="標楷體"/>
              <w:b/>
              <w:sz w:val="28"/>
              <w:szCs w:val="28"/>
            </w:rPr>
          </w:pPr>
          <w:r w:rsidRPr="00C77F5E">
            <w:rPr>
              <w:rFonts w:eastAsia="標楷體"/>
              <w:b/>
              <w:sz w:val="28"/>
              <w:szCs w:val="28"/>
            </w:rPr>
            <w:t>執行範圍：</w:t>
          </w:r>
        </w:p>
        <w:p w:rsidR="0043402F" w:rsidRPr="00C77F5E" w:rsidRDefault="007E20A4" w:rsidP="0043402F">
          <w:pPr>
            <w:pStyle w:val="af2"/>
            <w:numPr>
              <w:ilvl w:val="0"/>
              <w:numId w:val="19"/>
            </w:numPr>
            <w:spacing w:line="400" w:lineRule="exact"/>
            <w:ind w:leftChars="0" w:left="1134" w:hanging="567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原鄉地區計畫：</w:t>
          </w:r>
        </w:p>
        <w:p w:rsidR="0043402F" w:rsidRPr="00C77F5E" w:rsidRDefault="00A107ED" w:rsidP="0043402F">
          <w:pPr>
            <w:pStyle w:val="af2"/>
            <w:spacing w:line="400" w:lineRule="exact"/>
            <w:ind w:leftChars="0" w:left="1134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計畫申請單位為</w:t>
          </w:r>
          <w:r w:rsidR="0043402F" w:rsidRPr="00C77F5E">
            <w:rPr>
              <w:rFonts w:eastAsia="標楷體"/>
              <w:sz w:val="28"/>
              <w:szCs w:val="28"/>
            </w:rPr>
            <w:t>本市政府各級機關</w:t>
          </w:r>
          <w:r w:rsidR="0043402F" w:rsidRPr="00C77F5E">
            <w:rPr>
              <w:rFonts w:eastAsia="標楷體"/>
              <w:sz w:val="28"/>
              <w:szCs w:val="28"/>
            </w:rPr>
            <w:t>(</w:t>
          </w:r>
          <w:r w:rsidR="0043402F" w:rsidRPr="00C77F5E">
            <w:rPr>
              <w:rFonts w:eastAsia="標楷體"/>
              <w:sz w:val="28"/>
              <w:szCs w:val="28"/>
            </w:rPr>
            <w:t>構</w:t>
          </w:r>
          <w:r w:rsidR="0043402F" w:rsidRPr="00C77F5E">
            <w:rPr>
              <w:rFonts w:eastAsia="標楷體"/>
              <w:sz w:val="28"/>
              <w:szCs w:val="28"/>
            </w:rPr>
            <w:t>)</w:t>
          </w:r>
          <w:r w:rsidR="0043402F" w:rsidRPr="00C77F5E">
            <w:rPr>
              <w:rFonts w:eastAsia="標楷體"/>
              <w:sz w:val="28"/>
              <w:szCs w:val="28"/>
            </w:rPr>
            <w:t>、各級學校單位或復興區各國中</w:t>
          </w:r>
          <w:r w:rsidR="0043402F" w:rsidRPr="00C77F5E">
            <w:rPr>
              <w:rFonts w:eastAsia="標楷體"/>
              <w:sz w:val="28"/>
              <w:szCs w:val="28"/>
            </w:rPr>
            <w:t>(</w:t>
          </w:r>
          <w:r w:rsidR="0043402F" w:rsidRPr="00C77F5E">
            <w:rPr>
              <w:rFonts w:eastAsia="標楷體"/>
              <w:sz w:val="28"/>
              <w:szCs w:val="28"/>
            </w:rPr>
            <w:t>小</w:t>
          </w:r>
          <w:r w:rsidR="0043402F" w:rsidRPr="00C77F5E">
            <w:rPr>
              <w:rFonts w:eastAsia="標楷體"/>
              <w:sz w:val="28"/>
              <w:szCs w:val="28"/>
            </w:rPr>
            <w:t>)</w:t>
          </w:r>
          <w:r w:rsidR="0043402F" w:rsidRPr="00C77F5E">
            <w:rPr>
              <w:rFonts w:eastAsia="標楷體"/>
              <w:sz w:val="28"/>
              <w:szCs w:val="28"/>
            </w:rPr>
            <w:t>學</w:t>
          </w:r>
          <w:r w:rsidRPr="00C77F5E">
            <w:rPr>
              <w:rFonts w:eastAsia="標楷體"/>
              <w:sz w:val="28"/>
              <w:szCs w:val="28"/>
            </w:rPr>
            <w:t>。</w:t>
          </w:r>
          <w:r w:rsidR="0043402F" w:rsidRPr="00C77F5E">
            <w:rPr>
              <w:rFonts w:eastAsia="標楷體"/>
              <w:sz w:val="28"/>
              <w:szCs w:val="28"/>
            </w:rPr>
            <w:t>執行地點以原住民族山地鄉</w:t>
          </w:r>
          <w:r w:rsidR="0043402F" w:rsidRPr="00C77F5E">
            <w:rPr>
              <w:rFonts w:eastAsia="標楷體"/>
              <w:sz w:val="28"/>
              <w:szCs w:val="28"/>
            </w:rPr>
            <w:t>(</w:t>
          </w:r>
          <w:r w:rsidR="0043402F" w:rsidRPr="00C77F5E">
            <w:rPr>
              <w:rFonts w:eastAsia="標楷體"/>
              <w:sz w:val="28"/>
              <w:szCs w:val="28"/>
            </w:rPr>
            <w:t>區</w:t>
          </w:r>
          <w:r w:rsidR="0043402F" w:rsidRPr="00C77F5E">
            <w:rPr>
              <w:rFonts w:eastAsia="標楷體"/>
              <w:sz w:val="28"/>
              <w:szCs w:val="28"/>
            </w:rPr>
            <w:t>)</w:t>
          </w:r>
          <w:r w:rsidR="009B4CBA">
            <w:rPr>
              <w:rFonts w:eastAsia="標楷體"/>
              <w:sz w:val="28"/>
              <w:szCs w:val="28"/>
            </w:rPr>
            <w:t>為主，惟不限於桃園市復興區</w:t>
          </w:r>
          <w:r w:rsidR="0043402F" w:rsidRPr="00C77F5E">
            <w:rPr>
              <w:rFonts w:eastAsia="標楷體"/>
              <w:sz w:val="28"/>
              <w:szCs w:val="28"/>
            </w:rPr>
            <w:t>。</w:t>
          </w:r>
        </w:p>
        <w:p w:rsidR="00903977" w:rsidRPr="00C77F5E" w:rsidRDefault="00903977" w:rsidP="008A4203">
          <w:pPr>
            <w:widowControl/>
            <w:rPr>
              <w:rFonts w:eastAsia="標楷體" w:hint="eastAsia"/>
              <w:sz w:val="28"/>
              <w:szCs w:val="28"/>
            </w:rPr>
          </w:pPr>
        </w:p>
        <w:p w:rsidR="00793602" w:rsidRPr="003E50EE" w:rsidRDefault="00E364EA" w:rsidP="003E50EE">
          <w:pPr>
            <w:pStyle w:val="af2"/>
            <w:numPr>
              <w:ilvl w:val="0"/>
              <w:numId w:val="2"/>
            </w:numPr>
            <w:spacing w:line="400" w:lineRule="exact"/>
            <w:ind w:leftChars="0" w:left="567" w:hanging="567"/>
            <w:jc w:val="both"/>
            <w:rPr>
              <w:rFonts w:eastAsia="標楷體" w:hint="eastAsia"/>
              <w:b/>
              <w:sz w:val="28"/>
              <w:szCs w:val="28"/>
            </w:rPr>
          </w:pPr>
          <w:r w:rsidRPr="00C77F5E">
            <w:rPr>
              <w:rFonts w:eastAsia="標楷體"/>
              <w:b/>
              <w:sz w:val="28"/>
              <w:szCs w:val="28"/>
            </w:rPr>
            <w:t>實施項目與主題系列活動</w:t>
          </w:r>
          <w:r w:rsidR="00D26E1B" w:rsidRPr="00C77F5E">
            <w:rPr>
              <w:rFonts w:eastAsia="標楷體"/>
              <w:b/>
              <w:sz w:val="28"/>
              <w:szCs w:val="28"/>
            </w:rPr>
            <w:t>（如下表）</w:t>
          </w:r>
          <w:r w:rsidRPr="00C77F5E">
            <w:rPr>
              <w:rFonts w:eastAsia="標楷體"/>
              <w:b/>
              <w:sz w:val="28"/>
              <w:szCs w:val="28"/>
            </w:rPr>
            <w:t>：</w:t>
          </w:r>
        </w:p>
        <w:p w:rsidR="00793602" w:rsidRPr="00AB6616" w:rsidRDefault="00793602" w:rsidP="00AB6616">
          <w:pPr>
            <w:pStyle w:val="af2"/>
            <w:numPr>
              <w:ilvl w:val="0"/>
              <w:numId w:val="21"/>
            </w:numPr>
            <w:spacing w:line="420" w:lineRule="exact"/>
            <w:ind w:leftChars="0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原鄉地區</w:t>
          </w:r>
        </w:p>
        <w:tbl>
          <w:tblPr>
            <w:tblW w:w="8770" w:type="dxa"/>
            <w:jc w:val="center"/>
            <w:tbl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  <w:insideH w:val="single" w:sz="6" w:space="0" w:color="auto"/>
              <w:insideV w:val="single" w:sz="6" w:space="0" w:color="auto"/>
            </w:tblBorders>
            <w:tblCellMar>
              <w:left w:w="28" w:type="dxa"/>
              <w:right w:w="28" w:type="dxa"/>
            </w:tblCellMar>
            <w:tblLook w:val="0000" w:firstRow="0" w:lastRow="0" w:firstColumn="0" w:lastColumn="0" w:noHBand="0" w:noVBand="0"/>
          </w:tblPr>
          <w:tblGrid>
            <w:gridCol w:w="470"/>
            <w:gridCol w:w="836"/>
            <w:gridCol w:w="1149"/>
            <w:gridCol w:w="1888"/>
            <w:gridCol w:w="522"/>
            <w:gridCol w:w="708"/>
            <w:gridCol w:w="798"/>
            <w:gridCol w:w="798"/>
            <w:gridCol w:w="798"/>
            <w:gridCol w:w="803"/>
          </w:tblGrid>
          <w:tr w:rsidR="00AB6616" w:rsidRPr="00C77F5E" w:rsidTr="008942A4">
            <w:trPr>
              <w:trHeight w:val="20"/>
              <w:tblHeader/>
              <w:jc w:val="center"/>
            </w:trPr>
            <w:tc>
              <w:tcPr>
                <w:tcW w:w="470" w:type="dxa"/>
                <w:vAlign w:val="center"/>
              </w:tcPr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項次</w:t>
                </w:r>
              </w:p>
            </w:tc>
            <w:tc>
              <w:tcPr>
                <w:tcW w:w="836" w:type="dxa"/>
                <w:vAlign w:val="center"/>
              </w:tcPr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辦理</w:t>
                </w:r>
              </w:p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項目</w:t>
                </w: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主題系列活動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both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辦理方式（講座、研習或活動）與內容、次數摘要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時數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舉辦</w:t>
                </w:r>
              </w:p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期間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舉辦</w:t>
                </w:r>
              </w:p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地點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參加</w:t>
                </w:r>
              </w:p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對象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預計</w:t>
                </w:r>
              </w:p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參加</w:t>
                </w:r>
              </w:p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人數</w:t>
                </w:r>
              </w:p>
            </w:tc>
            <w:tc>
              <w:tcPr>
                <w:tcW w:w="803" w:type="dxa"/>
                <w:vAlign w:val="center"/>
              </w:tcPr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ind w:rightChars="-15" w:right="-36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負責人及聯絡方式</w:t>
                </w:r>
              </w:p>
            </w:tc>
          </w:tr>
          <w:tr w:rsidR="00AB6616" w:rsidRPr="00C77F5E" w:rsidTr="008942A4">
            <w:trPr>
              <w:trHeight w:val="65"/>
              <w:jc w:val="center"/>
            </w:trPr>
            <w:tc>
              <w:tcPr>
                <w:tcW w:w="470" w:type="dxa"/>
                <w:vMerge w:val="restart"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  <w:proofErr w:type="gramStart"/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一</w:t>
                </w:r>
                <w:proofErr w:type="gramEnd"/>
              </w:p>
            </w:tc>
            <w:tc>
              <w:tcPr>
                <w:tcW w:w="836" w:type="dxa"/>
                <w:vMerge w:val="restart"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家庭與親職教育</w:t>
                </w: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1)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親職講座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20"/>
                  </w:numPr>
                  <w:spacing w:line="280" w:lineRule="exact"/>
                  <w:ind w:leftChars="6" w:left="274" w:rightChars="77" w:right="185" w:hangingChars="118" w:hanging="260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辦理專家講座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20"/>
                  </w:numPr>
                  <w:spacing w:line="280" w:lineRule="exact"/>
                  <w:ind w:leftChars="0" w:left="226" w:rightChars="47" w:right="113" w:hanging="226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4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widowControl/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4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學校或部落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</w:rPr>
                </w:pPr>
                <w:r>
                  <w:rPr>
                    <w:rFonts w:eastAsia="標楷體" w:hint="eastAsia"/>
                  </w:rPr>
                  <w:t>60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28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AB6616" w:rsidRPr="00C77F5E" w:rsidTr="008942A4">
            <w:trPr>
              <w:trHeight w:val="65"/>
              <w:jc w:val="center"/>
            </w:trPr>
            <w:tc>
              <w:tcPr>
                <w:tcW w:w="470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836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2)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親子研習活動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7"/>
                  </w:numPr>
                  <w:spacing w:line="280" w:lineRule="exact"/>
                  <w:ind w:leftChars="0" w:left="226" w:rightChars="77" w:right="185" w:hanging="226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辦理親子互動活動及團康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7"/>
                  </w:numPr>
                  <w:spacing w:line="280" w:lineRule="exact"/>
                  <w:ind w:leftChars="0" w:left="226" w:rightChars="77" w:right="185" w:hanging="226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2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學校或部落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部落家庭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</w:rPr>
                </w:pPr>
                <w:r>
                  <w:rPr>
                    <w:rFonts w:eastAsia="標楷體" w:hint="eastAsia"/>
                  </w:rPr>
                  <w:t>40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28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AB6616" w:rsidRPr="00C77F5E" w:rsidTr="008942A4">
            <w:trPr>
              <w:trHeight w:val="65"/>
              <w:jc w:val="center"/>
            </w:trPr>
            <w:tc>
              <w:tcPr>
                <w:tcW w:w="470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836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親子手作體驗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8"/>
                  </w:numPr>
                  <w:spacing w:line="280" w:lineRule="exact"/>
                  <w:ind w:leftChars="0" w:left="191" w:rightChars="77" w:right="185" w:hanging="19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辦理親子共同完成項目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8"/>
                  </w:numPr>
                  <w:spacing w:line="280" w:lineRule="exact"/>
                  <w:ind w:leftChars="0" w:left="191" w:rightChars="77" w:right="185" w:hanging="19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2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學校或部落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</w:rPr>
                </w:pPr>
                <w:r>
                  <w:rPr>
                    <w:rFonts w:eastAsia="標楷體" w:hint="eastAsia"/>
                  </w:rPr>
                  <w:t>40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28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AB6616" w:rsidRPr="00C77F5E" w:rsidTr="008942A4">
            <w:trPr>
              <w:trHeight w:val="1276"/>
              <w:jc w:val="center"/>
            </w:trPr>
            <w:tc>
              <w:tcPr>
                <w:tcW w:w="470" w:type="dxa"/>
                <w:vMerge w:val="restart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lastRenderedPageBreak/>
                  <w:t>二</w:t>
                </w:r>
              </w:p>
            </w:tc>
            <w:tc>
              <w:tcPr>
                <w:tcW w:w="836" w:type="dxa"/>
                <w:vMerge w:val="restart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青少年及青少女自主教育</w:t>
                </w: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1)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名人講座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9"/>
                  </w:numPr>
                  <w:spacing w:line="300" w:lineRule="exact"/>
                  <w:ind w:leftChars="0" w:left="333" w:rightChars="77" w:right="185" w:hanging="283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安排名人講座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9"/>
                  </w:numPr>
                  <w:spacing w:line="300" w:lineRule="exact"/>
                  <w:ind w:leftChars="0" w:left="333" w:rightChars="77" w:right="185" w:hanging="283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2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學校或部落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</w:rPr>
                </w:pPr>
                <w:r>
                  <w:rPr>
                    <w:rFonts w:eastAsia="標楷體"/>
                  </w:rPr>
                  <w:t>1</w:t>
                </w:r>
                <w:r>
                  <w:rPr>
                    <w:rFonts w:eastAsia="標楷體" w:hint="eastAsia"/>
                  </w:rPr>
                  <w:t>0</w:t>
                </w:r>
                <w:r w:rsidRPr="00C77F5E">
                  <w:rPr>
                    <w:rFonts w:eastAsia="標楷體"/>
                  </w:rPr>
                  <w:t>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AB6616" w:rsidRPr="00C77F5E" w:rsidTr="008942A4">
            <w:trPr>
              <w:trHeight w:val="1276"/>
              <w:jc w:val="center"/>
            </w:trPr>
            <w:tc>
              <w:tcPr>
                <w:tcW w:w="470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836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2)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青少年體驗營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0"/>
                  </w:numPr>
                  <w:spacing w:line="280" w:lineRule="exact"/>
                  <w:ind w:leftChars="0" w:left="301" w:rightChars="77" w:right="185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邀請社團、適合團體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4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0"/>
                  </w:numPr>
                  <w:spacing w:line="280" w:lineRule="exact"/>
                  <w:ind w:leftChars="0" w:left="301" w:rightChars="77" w:right="185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4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4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學校或部落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</w:rPr>
                </w:pPr>
                <w:r w:rsidRPr="00C77F5E">
                  <w:rPr>
                    <w:rFonts w:eastAsia="標楷體"/>
                  </w:rPr>
                  <w:t>50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AB6616" w:rsidRPr="00C77F5E" w:rsidTr="008942A4">
            <w:trPr>
              <w:trHeight w:val="1276"/>
              <w:jc w:val="center"/>
            </w:trPr>
            <w:tc>
              <w:tcPr>
                <w:tcW w:w="470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836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城鄉交流營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1"/>
                  </w:numPr>
                  <w:spacing w:line="280" w:lineRule="exact"/>
                  <w:ind w:leftChars="0" w:left="301" w:rightChars="77" w:right="185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辦理都會與原鄉孩童交流體驗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 xml:space="preserve"> 8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1"/>
                  </w:numPr>
                  <w:spacing w:line="280" w:lineRule="exact"/>
                  <w:ind w:leftChars="0" w:left="301" w:rightChars="77" w:right="185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8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8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學校或部落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青少年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50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AB6616" w:rsidRPr="00C77F5E" w:rsidTr="008942A4">
            <w:trPr>
              <w:trHeight w:val="1276"/>
              <w:jc w:val="center"/>
            </w:trPr>
            <w:tc>
              <w:tcPr>
                <w:tcW w:w="470" w:type="dxa"/>
                <w:tcBorders>
                  <w:bottom w:val="single" w:sz="4" w:space="0" w:color="auto"/>
                </w:tcBorders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三</w:t>
                </w:r>
              </w:p>
            </w:tc>
            <w:tc>
              <w:tcPr>
                <w:tcW w:w="836" w:type="dxa"/>
                <w:tcBorders>
                  <w:bottom w:val="single" w:sz="4" w:space="0" w:color="auto"/>
                </w:tcBorders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性別教育</w:t>
                </w:r>
              </w:p>
            </w:tc>
            <w:tc>
              <w:tcPr>
                <w:tcW w:w="1149" w:type="dxa"/>
                <w:tcBorders>
                  <w:bottom w:val="single" w:sz="4" w:space="0" w:color="auto"/>
                </w:tcBorders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性別講座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2"/>
                  </w:numPr>
                  <w:spacing w:line="280" w:lineRule="exact"/>
                  <w:ind w:leftChars="0" w:left="301" w:rightChars="77" w:right="185" w:hanging="284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安排性別講座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 xml:space="preserve"> 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2"/>
                  </w:numPr>
                  <w:spacing w:line="280" w:lineRule="exact"/>
                  <w:ind w:leftChars="0" w:left="301" w:rightChars="77" w:right="185" w:hanging="284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widowControl/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3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學校或部落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9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AB6616" w:rsidRPr="00C77F5E" w:rsidTr="008942A4">
            <w:trPr>
              <w:trHeight w:val="1276"/>
              <w:jc w:val="center"/>
            </w:trPr>
            <w:tc>
              <w:tcPr>
                <w:tcW w:w="470" w:type="dxa"/>
                <w:vMerge w:val="restart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四</w:t>
                </w:r>
              </w:p>
            </w:tc>
            <w:tc>
              <w:tcPr>
                <w:tcW w:w="836" w:type="dxa"/>
                <w:vMerge w:val="restart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人權及法治教育</w:t>
                </w: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1)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人權法律營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3"/>
                  </w:numPr>
                  <w:spacing w:line="280" w:lineRule="exact"/>
                  <w:ind w:leftChars="0" w:left="301" w:rightChars="77" w:right="185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原住民人權法律營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堂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3"/>
                  </w:numPr>
                  <w:spacing w:line="280" w:lineRule="exact"/>
                  <w:ind w:leftChars="0" w:left="301" w:rightChars="77" w:right="185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場，共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4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4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學校與部落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6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AB6616" w:rsidRPr="00C77F5E" w:rsidTr="008942A4">
            <w:trPr>
              <w:trHeight w:val="1276"/>
              <w:jc w:val="center"/>
            </w:trPr>
            <w:tc>
              <w:tcPr>
                <w:tcW w:w="470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836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2)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犯罪預防講座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4"/>
                  </w:numPr>
                  <w:spacing w:line="280" w:lineRule="exact"/>
                  <w:ind w:leftChars="0" w:left="301" w:rightChars="77" w:right="185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犯罪預防講座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堂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4"/>
                  </w:numPr>
                  <w:spacing w:line="280" w:lineRule="exact"/>
                  <w:ind w:leftChars="0" w:left="301" w:rightChars="77" w:right="185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4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4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學校與部落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6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AB6616" w:rsidRPr="00C77F5E" w:rsidTr="008942A4">
            <w:trPr>
              <w:trHeight w:val="1276"/>
              <w:jc w:val="center"/>
            </w:trPr>
            <w:tc>
              <w:tcPr>
                <w:tcW w:w="470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836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影視研討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5"/>
                  </w:numPr>
                  <w:spacing w:line="280" w:lineRule="exact"/>
                  <w:ind w:leftChars="0" w:left="301" w:rightChars="50" w:right="120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從影片賞析講解並討論講座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 xml:space="preserve"> 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5"/>
                  </w:numPr>
                  <w:spacing w:line="280" w:lineRule="exact"/>
                  <w:ind w:leftChars="0" w:left="301" w:rightChars="50" w:right="120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6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widowControl/>
                  <w:jc w:val="right"/>
                  <w:rPr>
                    <w:rFonts w:eastAsia="標楷體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sz w:val="22"/>
                    <w:szCs w:val="22"/>
                  </w:rPr>
                  <w:t>6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學校與部落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部落居民、學校學生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60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AB6616" w:rsidRPr="00C77F5E" w:rsidTr="008942A4">
            <w:trPr>
              <w:trHeight w:val="1276"/>
              <w:jc w:val="center"/>
            </w:trPr>
            <w:tc>
              <w:tcPr>
                <w:tcW w:w="470" w:type="dxa"/>
                <w:vMerge w:val="restart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五</w:t>
                </w:r>
              </w:p>
            </w:tc>
            <w:tc>
              <w:tcPr>
                <w:tcW w:w="836" w:type="dxa"/>
                <w:vMerge w:val="restart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環境教育</w:t>
                </w: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1)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部落地圖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6"/>
                  </w:numPr>
                  <w:spacing w:line="280" w:lineRule="exact"/>
                  <w:ind w:leftChars="0" w:left="301" w:rightChars="50" w:right="120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培養社區整體意識</w:t>
                </w:r>
                <w:r>
                  <w:rPr>
                    <w:rFonts w:eastAsia="標楷體"/>
                    <w:kern w:val="0"/>
                    <w:sz w:val="22"/>
                    <w:szCs w:val="22"/>
                  </w:rPr>
                  <w:t xml:space="preserve"> 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4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6"/>
                  </w:numPr>
                  <w:spacing w:line="280" w:lineRule="exact"/>
                  <w:ind w:leftChars="0" w:left="301" w:rightChars="50" w:right="120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8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8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部落或學校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9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AB6616" w:rsidRPr="00C77F5E" w:rsidTr="008942A4">
            <w:trPr>
              <w:trHeight w:val="1276"/>
              <w:jc w:val="center"/>
            </w:trPr>
            <w:tc>
              <w:tcPr>
                <w:tcW w:w="470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836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2)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部落生態導</w:t>
                </w:r>
                <w:proofErr w:type="gramStart"/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覽</w:t>
                </w:r>
                <w:proofErr w:type="gramEnd"/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7"/>
                  </w:numPr>
                  <w:spacing w:line="280" w:lineRule="exact"/>
                  <w:ind w:leftChars="0" w:left="301" w:rightChars="50" w:right="120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透過認識部落生態導</w:t>
                </w:r>
                <w:proofErr w:type="gramStart"/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覽</w:t>
                </w:r>
                <w:proofErr w:type="gramEnd"/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解說</w:t>
                </w:r>
                <w:r>
                  <w:rPr>
                    <w:rFonts w:eastAsia="標楷體"/>
                    <w:kern w:val="0"/>
                    <w:sz w:val="22"/>
                    <w:szCs w:val="22"/>
                  </w:rPr>
                  <w:t xml:space="preserve"> 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4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7"/>
                  </w:numPr>
                  <w:spacing w:line="280" w:lineRule="exact"/>
                  <w:ind w:leftChars="0" w:left="301" w:rightChars="50" w:right="120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4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4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30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AB6616" w:rsidRPr="00C77F5E" w:rsidTr="008942A4">
            <w:trPr>
              <w:trHeight w:val="1276"/>
              <w:jc w:val="center"/>
            </w:trPr>
            <w:tc>
              <w:tcPr>
                <w:tcW w:w="470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836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古道之旅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8"/>
                  </w:numPr>
                  <w:spacing w:line="280" w:lineRule="exact"/>
                  <w:ind w:leftChars="0" w:left="301" w:rightChars="50" w:right="120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認識</w:t>
                </w:r>
                <w:proofErr w:type="gramStart"/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舊部落並由</w:t>
                </w:r>
                <w:proofErr w:type="gramEnd"/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耆老帶領解說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 xml:space="preserve"> 6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8"/>
                  </w:numPr>
                  <w:spacing w:line="280" w:lineRule="exact"/>
                  <w:ind w:leftChars="0" w:left="301" w:rightChars="50" w:right="120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6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sz w:val="22"/>
                    <w:szCs w:val="22"/>
                  </w:rPr>
                  <w:t>6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AB6616" w:rsidRPr="00C77F5E" w:rsidTr="008942A4">
            <w:trPr>
              <w:trHeight w:val="1276"/>
              <w:jc w:val="center"/>
            </w:trPr>
            <w:tc>
              <w:tcPr>
                <w:tcW w:w="470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六</w:t>
                </w:r>
              </w:p>
            </w:tc>
            <w:tc>
              <w:tcPr>
                <w:tcW w:w="836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新住民配偶生活適應輔導活動</w:t>
                </w: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新住民輔導講座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23"/>
                  </w:numPr>
                  <w:spacing w:line="280" w:lineRule="exact"/>
                  <w:ind w:leftChars="0" w:left="309" w:rightChars="77" w:right="185" w:hanging="279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舉辦新住民輔導講座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23"/>
                  </w:numPr>
                  <w:spacing w:line="280" w:lineRule="exact"/>
                  <w:ind w:leftChars="0" w:left="309" w:rightChars="77" w:right="185" w:hanging="279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部落、學校或都會地區社區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(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新住民及原住民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、青少年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</w:tbl>
        <w:p w:rsidR="00E364EA" w:rsidRPr="00903977" w:rsidRDefault="00E364EA" w:rsidP="00903977">
          <w:pPr>
            <w:pStyle w:val="af2"/>
            <w:numPr>
              <w:ilvl w:val="0"/>
              <w:numId w:val="2"/>
            </w:numPr>
            <w:spacing w:line="400" w:lineRule="exact"/>
            <w:ind w:leftChars="0" w:left="567" w:hanging="567"/>
            <w:jc w:val="both"/>
            <w:rPr>
              <w:rFonts w:eastAsia="標楷體"/>
              <w:b/>
              <w:sz w:val="28"/>
            </w:rPr>
          </w:pPr>
          <w:r w:rsidRPr="00903977">
            <w:rPr>
              <w:rFonts w:eastAsia="標楷體"/>
              <w:b/>
              <w:sz w:val="28"/>
            </w:rPr>
            <w:t>分工、職掌（含本計畫之執行成立訪視小組）：</w:t>
          </w:r>
        </w:p>
        <w:p w:rsidR="001B3EAE" w:rsidRPr="00C77F5E" w:rsidRDefault="001B3EAE" w:rsidP="00070322">
          <w:pPr>
            <w:pStyle w:val="af2"/>
            <w:numPr>
              <w:ilvl w:val="0"/>
              <w:numId w:val="4"/>
            </w:numPr>
            <w:spacing w:line="400" w:lineRule="exact"/>
            <w:ind w:leftChars="0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由本府原住民族行政局委託</w:t>
          </w:r>
          <w:r w:rsidR="00A71D63" w:rsidRPr="00C77F5E">
            <w:rPr>
              <w:rFonts w:eastAsia="標楷體"/>
              <w:sz w:val="28"/>
              <w:szCs w:val="28"/>
            </w:rPr>
            <w:t>本市各區</w:t>
          </w:r>
          <w:r w:rsidRPr="00C77F5E">
            <w:rPr>
              <w:rFonts w:eastAsia="標楷體"/>
              <w:sz w:val="28"/>
              <w:szCs w:val="28"/>
            </w:rPr>
            <w:t>辦理</w:t>
          </w:r>
          <w:r w:rsidR="002A071A" w:rsidRPr="00C77F5E">
            <w:rPr>
              <w:rFonts w:eastAsia="標楷體"/>
              <w:sz w:val="28"/>
              <w:szCs w:val="28"/>
            </w:rPr>
            <w:t>「</w:t>
          </w:r>
          <w:r w:rsidR="00A71D63" w:rsidRPr="00C77F5E">
            <w:rPr>
              <w:rFonts w:eastAsia="標楷體"/>
              <w:sz w:val="28"/>
              <w:szCs w:val="28"/>
            </w:rPr>
            <w:t>家庭與親職教育</w:t>
          </w:r>
          <w:r w:rsidR="002A071A" w:rsidRPr="00C77F5E">
            <w:rPr>
              <w:rFonts w:eastAsia="標楷體"/>
              <w:sz w:val="28"/>
              <w:szCs w:val="28"/>
            </w:rPr>
            <w:t>」</w:t>
          </w:r>
          <w:r w:rsidR="00A71D63" w:rsidRPr="00C77F5E">
            <w:rPr>
              <w:rFonts w:eastAsia="標楷體"/>
              <w:sz w:val="28"/>
              <w:szCs w:val="28"/>
            </w:rPr>
            <w:t>、</w:t>
          </w:r>
          <w:r w:rsidR="002A071A" w:rsidRPr="00C77F5E">
            <w:rPr>
              <w:rFonts w:eastAsia="標楷體"/>
              <w:sz w:val="28"/>
              <w:szCs w:val="28"/>
            </w:rPr>
            <w:t>「</w:t>
          </w:r>
          <w:r w:rsidRPr="00C77F5E">
            <w:rPr>
              <w:rFonts w:eastAsia="標楷體"/>
              <w:sz w:val="28"/>
              <w:szCs w:val="28"/>
            </w:rPr>
            <w:t>青少年及青少女自主教育</w:t>
          </w:r>
          <w:r w:rsidR="002A071A" w:rsidRPr="00C77F5E">
            <w:rPr>
              <w:rFonts w:eastAsia="標楷體"/>
              <w:sz w:val="28"/>
              <w:szCs w:val="28"/>
            </w:rPr>
            <w:t>」</w:t>
          </w:r>
          <w:r w:rsidRPr="00C77F5E">
            <w:rPr>
              <w:rFonts w:eastAsia="標楷體"/>
              <w:sz w:val="28"/>
              <w:szCs w:val="28"/>
            </w:rPr>
            <w:t>、</w:t>
          </w:r>
          <w:r w:rsidR="002A071A" w:rsidRPr="00C77F5E">
            <w:rPr>
              <w:rFonts w:eastAsia="標楷體"/>
              <w:sz w:val="28"/>
              <w:szCs w:val="28"/>
            </w:rPr>
            <w:t>「</w:t>
          </w:r>
          <w:r w:rsidR="00A71D63" w:rsidRPr="00C77F5E">
            <w:rPr>
              <w:rFonts w:eastAsia="標楷體"/>
              <w:sz w:val="28"/>
              <w:szCs w:val="28"/>
            </w:rPr>
            <w:t>性別教育</w:t>
          </w:r>
          <w:r w:rsidR="002A071A" w:rsidRPr="00C77F5E">
            <w:rPr>
              <w:rFonts w:eastAsia="標楷體"/>
              <w:sz w:val="28"/>
              <w:szCs w:val="28"/>
            </w:rPr>
            <w:t>」</w:t>
          </w:r>
          <w:r w:rsidRPr="00C77F5E">
            <w:rPr>
              <w:rFonts w:eastAsia="標楷體"/>
              <w:sz w:val="28"/>
              <w:szCs w:val="28"/>
            </w:rPr>
            <w:t>、</w:t>
          </w:r>
          <w:r w:rsidR="002A071A" w:rsidRPr="00C77F5E">
            <w:rPr>
              <w:rFonts w:eastAsia="標楷體"/>
              <w:sz w:val="28"/>
              <w:szCs w:val="28"/>
            </w:rPr>
            <w:t>「</w:t>
          </w:r>
          <w:r w:rsidR="00A71D63" w:rsidRPr="00C77F5E">
            <w:rPr>
              <w:rFonts w:eastAsia="標楷體"/>
              <w:sz w:val="28"/>
              <w:szCs w:val="28"/>
            </w:rPr>
            <w:t>人權與法治教育</w:t>
          </w:r>
          <w:r w:rsidR="002A071A" w:rsidRPr="00C77F5E">
            <w:rPr>
              <w:rFonts w:eastAsia="標楷體"/>
              <w:sz w:val="28"/>
              <w:szCs w:val="28"/>
            </w:rPr>
            <w:t>」</w:t>
          </w:r>
          <w:r w:rsidRPr="00C77F5E">
            <w:rPr>
              <w:rFonts w:eastAsia="標楷體"/>
              <w:sz w:val="28"/>
              <w:szCs w:val="28"/>
            </w:rPr>
            <w:t>、</w:t>
          </w:r>
          <w:r w:rsidR="002A071A" w:rsidRPr="00C77F5E">
            <w:rPr>
              <w:rFonts w:eastAsia="標楷體"/>
              <w:sz w:val="28"/>
              <w:szCs w:val="28"/>
            </w:rPr>
            <w:t>「</w:t>
          </w:r>
          <w:r w:rsidRPr="00C77F5E">
            <w:rPr>
              <w:rFonts w:eastAsia="標楷體"/>
              <w:sz w:val="28"/>
              <w:szCs w:val="28"/>
            </w:rPr>
            <w:t>環境教育</w:t>
          </w:r>
          <w:r w:rsidR="002A071A" w:rsidRPr="00C77F5E">
            <w:rPr>
              <w:rFonts w:eastAsia="標楷體"/>
              <w:sz w:val="28"/>
              <w:szCs w:val="28"/>
            </w:rPr>
            <w:t>」</w:t>
          </w:r>
          <w:r w:rsidR="00CF3F3B" w:rsidRPr="00C77F5E">
            <w:rPr>
              <w:rFonts w:eastAsia="標楷體"/>
              <w:sz w:val="28"/>
              <w:szCs w:val="28"/>
            </w:rPr>
            <w:t>、「新住民配偶生活適應輔導活動」</w:t>
          </w:r>
          <w:r w:rsidRPr="00C77F5E">
            <w:rPr>
              <w:rFonts w:eastAsia="標楷體"/>
              <w:sz w:val="28"/>
              <w:szCs w:val="28"/>
            </w:rPr>
            <w:t>等活動。</w:t>
          </w:r>
        </w:p>
        <w:p w:rsidR="001B3EAE" w:rsidRPr="00C77F5E" w:rsidRDefault="001B3EAE" w:rsidP="00070322">
          <w:pPr>
            <w:pStyle w:val="af2"/>
            <w:numPr>
              <w:ilvl w:val="0"/>
              <w:numId w:val="4"/>
            </w:numPr>
            <w:spacing w:line="400" w:lineRule="exact"/>
            <w:ind w:leftChars="0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本計畫主辦單位：桃園市政府原住民族行政局</w:t>
          </w:r>
          <w:r w:rsidR="006C40C0" w:rsidRPr="00C77F5E">
            <w:rPr>
              <w:rFonts w:eastAsia="標楷體"/>
              <w:sz w:val="28"/>
              <w:szCs w:val="28"/>
            </w:rPr>
            <w:t>，</w:t>
          </w:r>
          <w:r w:rsidR="000B428A" w:rsidRPr="00C77F5E">
            <w:rPr>
              <w:rFonts w:eastAsia="標楷體"/>
              <w:sz w:val="28"/>
              <w:szCs w:val="28"/>
            </w:rPr>
            <w:t>聯絡人：</w:t>
          </w:r>
          <w:r w:rsidR="00C42B7A">
            <w:rPr>
              <w:rFonts w:eastAsia="標楷體"/>
              <w:sz w:val="28"/>
              <w:szCs w:val="28"/>
            </w:rPr>
            <w:t>教育文化科</w:t>
          </w:r>
          <w:r w:rsidR="00C42B7A">
            <w:rPr>
              <w:rFonts w:eastAsia="標楷體" w:hint="eastAsia"/>
              <w:sz w:val="28"/>
              <w:szCs w:val="28"/>
            </w:rPr>
            <w:t>賴</w:t>
          </w:r>
          <w:r w:rsidR="00C77F5E">
            <w:rPr>
              <w:rFonts w:eastAsia="標楷體" w:hint="eastAsia"/>
              <w:sz w:val="28"/>
              <w:szCs w:val="28"/>
            </w:rPr>
            <w:t>小姐</w:t>
          </w:r>
          <w:r w:rsidRPr="00C77F5E">
            <w:rPr>
              <w:rFonts w:eastAsia="標楷體"/>
              <w:sz w:val="28"/>
              <w:szCs w:val="28"/>
            </w:rPr>
            <w:t>；聯絡電話：</w:t>
          </w:r>
          <w:r w:rsidRPr="00C77F5E">
            <w:rPr>
              <w:rFonts w:eastAsia="標楷體"/>
              <w:sz w:val="28"/>
              <w:szCs w:val="28"/>
            </w:rPr>
            <w:t>(03)3322101</w:t>
          </w:r>
          <w:r w:rsidRPr="00C77F5E">
            <w:rPr>
              <w:rFonts w:eastAsia="標楷體"/>
              <w:sz w:val="28"/>
              <w:szCs w:val="28"/>
            </w:rPr>
            <w:t>轉</w:t>
          </w:r>
          <w:r w:rsidR="000B428A" w:rsidRPr="00C77F5E">
            <w:rPr>
              <w:rFonts w:eastAsia="標楷體"/>
              <w:sz w:val="28"/>
              <w:szCs w:val="28"/>
            </w:rPr>
            <w:t>6684</w:t>
          </w:r>
          <w:r w:rsidR="003417D9" w:rsidRPr="00C77F5E">
            <w:rPr>
              <w:rFonts w:eastAsia="標楷體"/>
              <w:sz w:val="28"/>
              <w:szCs w:val="28"/>
            </w:rPr>
            <w:t>或</w:t>
          </w:r>
          <w:r w:rsidR="003417D9" w:rsidRPr="00C77F5E">
            <w:rPr>
              <w:rFonts w:eastAsia="標楷體"/>
              <w:sz w:val="28"/>
              <w:szCs w:val="28"/>
            </w:rPr>
            <w:t>6685</w:t>
          </w:r>
          <w:r w:rsidRPr="00C77F5E">
            <w:rPr>
              <w:rFonts w:eastAsia="標楷體"/>
              <w:sz w:val="28"/>
              <w:szCs w:val="28"/>
            </w:rPr>
            <w:t>。</w:t>
          </w:r>
        </w:p>
        <w:p w:rsidR="0010293B" w:rsidRPr="00C77F5E" w:rsidRDefault="0010293B" w:rsidP="00D02C1B">
          <w:pPr>
            <w:spacing w:line="400" w:lineRule="exact"/>
            <w:jc w:val="both"/>
            <w:rPr>
              <w:rFonts w:eastAsia="標楷體"/>
              <w:sz w:val="28"/>
            </w:rPr>
          </w:pPr>
        </w:p>
        <w:p w:rsidR="0010293B" w:rsidRPr="00C77F5E" w:rsidRDefault="00E364EA" w:rsidP="00D02C1B">
          <w:pPr>
            <w:pStyle w:val="af2"/>
            <w:numPr>
              <w:ilvl w:val="0"/>
              <w:numId w:val="2"/>
            </w:numPr>
            <w:spacing w:line="400" w:lineRule="exact"/>
            <w:ind w:leftChars="0" w:left="567" w:hanging="567"/>
            <w:jc w:val="both"/>
            <w:rPr>
              <w:rFonts w:eastAsia="標楷體"/>
              <w:b/>
              <w:sz w:val="28"/>
            </w:rPr>
          </w:pPr>
          <w:r w:rsidRPr="00C77F5E">
            <w:rPr>
              <w:rFonts w:eastAsia="標楷體"/>
              <w:b/>
              <w:sz w:val="28"/>
            </w:rPr>
            <w:t>計畫宣導方式：</w:t>
          </w:r>
        </w:p>
        <w:p w:rsidR="000B428A" w:rsidRPr="00C77F5E" w:rsidRDefault="001B3EAE" w:rsidP="00070322">
          <w:pPr>
            <w:pStyle w:val="af2"/>
            <w:numPr>
              <w:ilvl w:val="0"/>
              <w:numId w:val="5"/>
            </w:numPr>
            <w:spacing w:line="400" w:lineRule="exact"/>
            <w:ind w:leftChars="0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本計畫經原住民族委員會核定後，</w:t>
          </w:r>
          <w:r w:rsidR="000B428A" w:rsidRPr="00C77F5E">
            <w:rPr>
              <w:rFonts w:eastAsia="標楷體"/>
              <w:sz w:val="28"/>
              <w:szCs w:val="28"/>
            </w:rPr>
            <w:t>執行單位如下：</w:t>
          </w:r>
        </w:p>
        <w:p w:rsidR="001B3EAE" w:rsidRPr="00C77F5E" w:rsidRDefault="000B428A" w:rsidP="00070322">
          <w:pPr>
            <w:pStyle w:val="af2"/>
            <w:numPr>
              <w:ilvl w:val="0"/>
              <w:numId w:val="22"/>
            </w:numPr>
            <w:spacing w:line="400" w:lineRule="exact"/>
            <w:ind w:leftChars="0" w:left="1418" w:hanging="567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原鄉地區計畫：</w:t>
          </w:r>
          <w:r w:rsidR="001B3EAE" w:rsidRPr="00C77F5E">
            <w:rPr>
              <w:rFonts w:eastAsia="標楷體"/>
              <w:sz w:val="28"/>
              <w:szCs w:val="28"/>
            </w:rPr>
            <w:t>委由本市</w:t>
          </w:r>
          <w:r w:rsidR="003417D9" w:rsidRPr="00C77F5E">
            <w:rPr>
              <w:rFonts w:eastAsia="標楷體"/>
              <w:sz w:val="28"/>
              <w:szCs w:val="28"/>
            </w:rPr>
            <w:t>政府各級機關</w:t>
          </w:r>
          <w:r w:rsidR="003417D9" w:rsidRPr="00C77F5E">
            <w:rPr>
              <w:rFonts w:eastAsia="標楷體"/>
              <w:sz w:val="28"/>
              <w:szCs w:val="28"/>
            </w:rPr>
            <w:t>(</w:t>
          </w:r>
          <w:r w:rsidR="003417D9" w:rsidRPr="00C77F5E">
            <w:rPr>
              <w:rFonts w:eastAsia="標楷體"/>
              <w:sz w:val="28"/>
              <w:szCs w:val="28"/>
            </w:rPr>
            <w:t>構</w:t>
          </w:r>
          <w:r w:rsidR="003417D9" w:rsidRPr="00C77F5E">
            <w:rPr>
              <w:rFonts w:eastAsia="標楷體"/>
              <w:sz w:val="28"/>
              <w:szCs w:val="28"/>
            </w:rPr>
            <w:t>)</w:t>
          </w:r>
          <w:r w:rsidR="003417D9" w:rsidRPr="00C77F5E">
            <w:rPr>
              <w:rFonts w:eastAsia="標楷體"/>
              <w:sz w:val="28"/>
              <w:szCs w:val="28"/>
            </w:rPr>
            <w:t>、各級學校單位或</w:t>
          </w:r>
          <w:r w:rsidR="001B3EAE" w:rsidRPr="00C77F5E">
            <w:rPr>
              <w:rFonts w:eastAsia="標楷體"/>
              <w:sz w:val="28"/>
              <w:szCs w:val="28"/>
            </w:rPr>
            <w:t>復興區各國中</w:t>
          </w:r>
          <w:r w:rsidR="001B3EAE" w:rsidRPr="00C77F5E">
            <w:rPr>
              <w:rFonts w:eastAsia="標楷體"/>
              <w:sz w:val="28"/>
              <w:szCs w:val="28"/>
            </w:rPr>
            <w:t>(</w:t>
          </w:r>
          <w:r w:rsidR="001B3EAE" w:rsidRPr="00C77F5E">
            <w:rPr>
              <w:rFonts w:eastAsia="標楷體"/>
              <w:sz w:val="28"/>
              <w:szCs w:val="28"/>
            </w:rPr>
            <w:t>小</w:t>
          </w:r>
          <w:r w:rsidR="001B3EAE" w:rsidRPr="00C77F5E">
            <w:rPr>
              <w:rFonts w:eastAsia="標楷體"/>
              <w:sz w:val="28"/>
              <w:szCs w:val="28"/>
            </w:rPr>
            <w:t>)</w:t>
          </w:r>
          <w:r w:rsidR="001B3EAE" w:rsidRPr="00C77F5E">
            <w:rPr>
              <w:rFonts w:eastAsia="標楷體"/>
              <w:sz w:val="28"/>
              <w:szCs w:val="28"/>
            </w:rPr>
            <w:t>學提報計畫，經本府審核通過後執行。</w:t>
          </w:r>
        </w:p>
        <w:p w:rsidR="001B3EAE" w:rsidRDefault="001B3EAE" w:rsidP="00070322">
          <w:pPr>
            <w:pStyle w:val="af2"/>
            <w:numPr>
              <w:ilvl w:val="0"/>
              <w:numId w:val="5"/>
            </w:numPr>
            <w:spacing w:line="400" w:lineRule="exact"/>
            <w:ind w:leftChars="0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各系列活動之承辦單位須透過網站，印製宣導文宣，廣發訊息招生，並落實宣導經費補助單位</w:t>
          </w:r>
          <w:r w:rsidR="00A71D63" w:rsidRPr="00C77F5E">
            <w:rPr>
              <w:rFonts w:eastAsia="標楷體"/>
              <w:sz w:val="28"/>
              <w:szCs w:val="28"/>
            </w:rPr>
            <w:t>（</w:t>
          </w:r>
          <w:r w:rsidRPr="00C77F5E">
            <w:rPr>
              <w:rFonts w:eastAsia="標楷體"/>
              <w:sz w:val="28"/>
              <w:szCs w:val="28"/>
            </w:rPr>
            <w:t>原住民族委員會、桃園市政府</w:t>
          </w:r>
          <w:r w:rsidR="00A71D63" w:rsidRPr="00C77F5E">
            <w:rPr>
              <w:rFonts w:eastAsia="標楷體"/>
              <w:sz w:val="28"/>
              <w:szCs w:val="28"/>
            </w:rPr>
            <w:t>）</w:t>
          </w:r>
          <w:r w:rsidRPr="00C77F5E">
            <w:rPr>
              <w:rFonts w:eastAsia="標楷體"/>
              <w:sz w:val="28"/>
              <w:szCs w:val="28"/>
            </w:rPr>
            <w:t>之計畫目的。</w:t>
          </w:r>
        </w:p>
        <w:p w:rsidR="00903977" w:rsidRDefault="00903977" w:rsidP="00903977">
          <w:pPr>
            <w:pStyle w:val="af2"/>
            <w:spacing w:line="400" w:lineRule="exact"/>
            <w:ind w:leftChars="0" w:left="1200"/>
            <w:jc w:val="both"/>
            <w:rPr>
              <w:rFonts w:eastAsia="標楷體"/>
              <w:sz w:val="28"/>
              <w:szCs w:val="28"/>
            </w:rPr>
          </w:pPr>
        </w:p>
        <w:p w:rsidR="00835F22" w:rsidRDefault="00835F22" w:rsidP="00903977">
          <w:pPr>
            <w:pStyle w:val="af2"/>
            <w:spacing w:line="400" w:lineRule="exact"/>
            <w:ind w:leftChars="0" w:left="1200"/>
            <w:jc w:val="both"/>
            <w:rPr>
              <w:rFonts w:eastAsia="標楷體"/>
              <w:sz w:val="28"/>
              <w:szCs w:val="28"/>
            </w:rPr>
          </w:pPr>
        </w:p>
        <w:p w:rsidR="00835F22" w:rsidRDefault="00835F22" w:rsidP="00903977">
          <w:pPr>
            <w:pStyle w:val="af2"/>
            <w:spacing w:line="400" w:lineRule="exact"/>
            <w:ind w:leftChars="0" w:left="1200"/>
            <w:jc w:val="both"/>
            <w:rPr>
              <w:rFonts w:eastAsia="標楷體"/>
              <w:sz w:val="28"/>
              <w:szCs w:val="28"/>
            </w:rPr>
          </w:pPr>
        </w:p>
        <w:p w:rsidR="00835F22" w:rsidRDefault="00835F22" w:rsidP="00903977">
          <w:pPr>
            <w:pStyle w:val="af2"/>
            <w:spacing w:line="400" w:lineRule="exact"/>
            <w:ind w:leftChars="0" w:left="1200"/>
            <w:jc w:val="both"/>
            <w:rPr>
              <w:rFonts w:eastAsia="標楷體"/>
              <w:sz w:val="28"/>
              <w:szCs w:val="28"/>
            </w:rPr>
          </w:pPr>
        </w:p>
        <w:p w:rsidR="00835F22" w:rsidRPr="00835F22" w:rsidRDefault="00835F22" w:rsidP="00903977">
          <w:pPr>
            <w:pStyle w:val="af2"/>
            <w:spacing w:line="400" w:lineRule="exact"/>
            <w:ind w:leftChars="0" w:left="1200"/>
            <w:jc w:val="both"/>
            <w:rPr>
              <w:rFonts w:eastAsia="標楷體" w:hint="eastAsia"/>
              <w:sz w:val="28"/>
              <w:szCs w:val="28"/>
            </w:rPr>
          </w:pPr>
          <w:bookmarkStart w:id="0" w:name="_GoBack"/>
          <w:bookmarkEnd w:id="0"/>
        </w:p>
        <w:p w:rsidR="00903977" w:rsidRDefault="00903977" w:rsidP="00903977">
          <w:pPr>
            <w:pStyle w:val="af2"/>
            <w:spacing w:line="400" w:lineRule="exact"/>
            <w:ind w:leftChars="0" w:left="1200"/>
            <w:jc w:val="both"/>
            <w:rPr>
              <w:rFonts w:eastAsia="標楷體"/>
              <w:sz w:val="28"/>
              <w:szCs w:val="28"/>
            </w:rPr>
          </w:pPr>
        </w:p>
        <w:p w:rsidR="00903977" w:rsidRDefault="00903977" w:rsidP="00903977">
          <w:pPr>
            <w:pStyle w:val="af2"/>
            <w:spacing w:line="400" w:lineRule="exact"/>
            <w:ind w:leftChars="0" w:left="1200"/>
            <w:jc w:val="both"/>
            <w:rPr>
              <w:rFonts w:eastAsia="標楷體"/>
              <w:sz w:val="28"/>
              <w:szCs w:val="28"/>
            </w:rPr>
          </w:pPr>
        </w:p>
        <w:p w:rsidR="00903977" w:rsidRPr="00C77F5E" w:rsidRDefault="00903977" w:rsidP="00903977">
          <w:pPr>
            <w:pStyle w:val="af2"/>
            <w:spacing w:line="400" w:lineRule="exact"/>
            <w:ind w:leftChars="0" w:left="1200"/>
            <w:jc w:val="both"/>
            <w:rPr>
              <w:rFonts w:eastAsia="標楷體" w:hint="eastAsia"/>
              <w:sz w:val="28"/>
              <w:szCs w:val="28"/>
            </w:rPr>
          </w:pPr>
        </w:p>
        <w:p w:rsidR="00E364EA" w:rsidRPr="00C77F5E" w:rsidRDefault="00E364EA" w:rsidP="003F7755">
          <w:pPr>
            <w:pStyle w:val="af2"/>
            <w:numPr>
              <w:ilvl w:val="0"/>
              <w:numId w:val="2"/>
            </w:numPr>
            <w:spacing w:line="420" w:lineRule="exact"/>
            <w:ind w:leftChars="0" w:left="567" w:hanging="567"/>
            <w:jc w:val="both"/>
            <w:rPr>
              <w:rFonts w:eastAsia="標楷體"/>
              <w:sz w:val="28"/>
            </w:rPr>
          </w:pPr>
          <w:r w:rsidRPr="00C77F5E">
            <w:rPr>
              <w:rFonts w:eastAsia="標楷體"/>
              <w:sz w:val="28"/>
            </w:rPr>
            <w:lastRenderedPageBreak/>
            <w:t>預期效益：</w:t>
          </w:r>
        </w:p>
        <w:p w:rsidR="00026A3C" w:rsidRPr="00C77F5E" w:rsidRDefault="002A071A" w:rsidP="00070322">
          <w:pPr>
            <w:pStyle w:val="af2"/>
            <w:numPr>
              <w:ilvl w:val="0"/>
              <w:numId w:val="6"/>
            </w:numPr>
            <w:spacing w:line="360" w:lineRule="exact"/>
            <w:ind w:leftChars="0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「</w:t>
          </w:r>
          <w:r w:rsidR="000505F6" w:rsidRPr="00C77F5E">
            <w:rPr>
              <w:rFonts w:eastAsia="標楷體"/>
              <w:sz w:val="28"/>
              <w:szCs w:val="28"/>
            </w:rPr>
            <w:t>家庭與親職教育</w:t>
          </w:r>
          <w:r w:rsidRPr="00C77F5E">
            <w:rPr>
              <w:rFonts w:eastAsia="標楷體"/>
              <w:sz w:val="28"/>
              <w:szCs w:val="28"/>
            </w:rPr>
            <w:t>」</w:t>
          </w:r>
          <w:r w:rsidR="000505F6" w:rsidRPr="00C77F5E">
            <w:rPr>
              <w:rFonts w:eastAsia="標楷體"/>
              <w:sz w:val="28"/>
              <w:szCs w:val="28"/>
            </w:rPr>
            <w:t>：</w:t>
          </w:r>
        </w:p>
        <w:p w:rsidR="000505F6" w:rsidRPr="00C77F5E" w:rsidRDefault="000505F6" w:rsidP="005F4970">
          <w:pPr>
            <w:pStyle w:val="af2"/>
            <w:spacing w:line="360" w:lineRule="exact"/>
            <w:ind w:leftChars="0" w:left="1200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協助父母及祖父母學習有效的教養方法、導引子女養成良好行為規範，改善隔代教養衝突，並有親子互動團康活動，藉由活動表達親</w:t>
          </w:r>
          <w:proofErr w:type="gramStart"/>
          <w:r w:rsidRPr="00C77F5E">
            <w:rPr>
              <w:rFonts w:eastAsia="標楷體"/>
              <w:sz w:val="28"/>
              <w:szCs w:val="28"/>
            </w:rPr>
            <w:t>子間的親密</w:t>
          </w:r>
          <w:proofErr w:type="gramEnd"/>
          <w:r w:rsidRPr="00C77F5E">
            <w:rPr>
              <w:rFonts w:eastAsia="標楷體"/>
              <w:sz w:val="28"/>
              <w:szCs w:val="28"/>
            </w:rPr>
            <w:t>與愛，共辦理親職講座</w:t>
          </w:r>
          <w:r w:rsidR="007A67DC">
            <w:rPr>
              <w:rFonts w:eastAsia="標楷體" w:hint="eastAsia"/>
              <w:sz w:val="28"/>
              <w:szCs w:val="28"/>
            </w:rPr>
            <w:t>2</w:t>
          </w:r>
          <w:r w:rsidR="00FB41F0" w:rsidRPr="00C77F5E">
            <w:rPr>
              <w:rFonts w:eastAsia="標楷體"/>
              <w:sz w:val="28"/>
              <w:szCs w:val="28"/>
            </w:rPr>
            <w:t>場次</w:t>
          </w:r>
          <w:r w:rsidRPr="00C77F5E">
            <w:rPr>
              <w:rFonts w:eastAsia="標楷體"/>
              <w:sz w:val="28"/>
              <w:szCs w:val="28"/>
            </w:rPr>
            <w:t>及親子研習活動</w:t>
          </w:r>
          <w:r w:rsidR="007A67DC">
            <w:rPr>
              <w:rFonts w:eastAsia="標楷體"/>
              <w:sz w:val="28"/>
              <w:szCs w:val="28"/>
            </w:rPr>
            <w:t>1</w:t>
          </w:r>
          <w:r w:rsidRPr="00C77F5E">
            <w:rPr>
              <w:rFonts w:eastAsia="標楷體"/>
              <w:sz w:val="28"/>
              <w:szCs w:val="28"/>
            </w:rPr>
            <w:t>場</w:t>
          </w:r>
          <w:r w:rsidR="00FB41F0" w:rsidRPr="00C77F5E">
            <w:rPr>
              <w:rFonts w:eastAsia="標楷體"/>
              <w:sz w:val="28"/>
              <w:szCs w:val="28"/>
            </w:rPr>
            <w:t>次</w:t>
          </w:r>
          <w:r w:rsidR="00B53EFC" w:rsidRPr="00C77F5E">
            <w:rPr>
              <w:rFonts w:eastAsia="標楷體"/>
              <w:sz w:val="28"/>
              <w:szCs w:val="28"/>
            </w:rPr>
            <w:t>、</w:t>
          </w:r>
          <w:r w:rsidR="00026A3C" w:rsidRPr="00C77F5E">
            <w:rPr>
              <w:rFonts w:eastAsia="標楷體"/>
              <w:sz w:val="28"/>
              <w:szCs w:val="28"/>
            </w:rPr>
            <w:t>親子手作體驗</w:t>
          </w:r>
          <w:r w:rsidR="007A67DC">
            <w:rPr>
              <w:rFonts w:eastAsia="標楷體" w:hint="eastAsia"/>
              <w:sz w:val="28"/>
              <w:szCs w:val="28"/>
            </w:rPr>
            <w:t>1</w:t>
          </w:r>
          <w:r w:rsidR="00026A3C" w:rsidRPr="00C77F5E">
            <w:rPr>
              <w:rFonts w:eastAsia="標楷體"/>
              <w:sz w:val="28"/>
              <w:szCs w:val="28"/>
            </w:rPr>
            <w:t>場</w:t>
          </w:r>
          <w:r w:rsidR="00FB41F0" w:rsidRPr="00C77F5E">
            <w:rPr>
              <w:rFonts w:eastAsia="標楷體"/>
              <w:sz w:val="28"/>
              <w:szCs w:val="28"/>
            </w:rPr>
            <w:t>次</w:t>
          </w:r>
          <w:r w:rsidRPr="00C77F5E">
            <w:rPr>
              <w:rFonts w:eastAsia="標楷體"/>
              <w:sz w:val="28"/>
              <w:szCs w:val="28"/>
            </w:rPr>
            <w:t>，合計</w:t>
          </w:r>
          <w:r w:rsidR="007A67DC">
            <w:rPr>
              <w:rFonts w:eastAsia="標楷體"/>
              <w:sz w:val="28"/>
              <w:szCs w:val="28"/>
            </w:rPr>
            <w:t>8</w:t>
          </w:r>
          <w:r w:rsidRPr="00C77F5E">
            <w:rPr>
              <w:rFonts w:eastAsia="標楷體"/>
              <w:sz w:val="28"/>
              <w:szCs w:val="28"/>
            </w:rPr>
            <w:t>小時，</w:t>
          </w:r>
          <w:r w:rsidR="007A67DC">
            <w:rPr>
              <w:rFonts w:eastAsia="標楷體" w:hint="eastAsia"/>
              <w:sz w:val="28"/>
              <w:szCs w:val="28"/>
            </w:rPr>
            <w:t>4</w:t>
          </w:r>
          <w:r w:rsidR="009B7724" w:rsidRPr="00C77F5E">
            <w:rPr>
              <w:rFonts w:eastAsia="標楷體"/>
              <w:sz w:val="28"/>
              <w:szCs w:val="28"/>
            </w:rPr>
            <w:t>場次預計受益人次為</w:t>
          </w:r>
          <w:r w:rsidR="007A67DC">
            <w:rPr>
              <w:rFonts w:eastAsia="標楷體"/>
              <w:sz w:val="28"/>
              <w:szCs w:val="28"/>
            </w:rPr>
            <w:t>1</w:t>
          </w:r>
          <w:r w:rsidR="001F67E9">
            <w:rPr>
              <w:rFonts w:eastAsia="標楷體"/>
              <w:sz w:val="28"/>
              <w:szCs w:val="28"/>
            </w:rPr>
            <w:t>80</w:t>
          </w:r>
          <w:r w:rsidRPr="00C77F5E">
            <w:rPr>
              <w:rFonts w:eastAsia="標楷體"/>
              <w:sz w:val="28"/>
              <w:szCs w:val="28"/>
            </w:rPr>
            <w:t>人</w:t>
          </w:r>
          <w:r w:rsidR="009B7724" w:rsidRPr="00C77F5E">
            <w:rPr>
              <w:rFonts w:eastAsia="標楷體"/>
              <w:sz w:val="28"/>
              <w:szCs w:val="28"/>
            </w:rPr>
            <w:t>次</w:t>
          </w:r>
          <w:r w:rsidRPr="00C77F5E">
            <w:rPr>
              <w:rFonts w:eastAsia="標楷體"/>
              <w:sz w:val="28"/>
              <w:szCs w:val="28"/>
            </w:rPr>
            <w:t>。</w:t>
          </w:r>
        </w:p>
        <w:p w:rsidR="00026A3C" w:rsidRPr="00C77F5E" w:rsidRDefault="002A071A" w:rsidP="00070322">
          <w:pPr>
            <w:pStyle w:val="af2"/>
            <w:numPr>
              <w:ilvl w:val="0"/>
              <w:numId w:val="6"/>
            </w:numPr>
            <w:spacing w:line="360" w:lineRule="exact"/>
            <w:ind w:leftChars="0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「</w:t>
          </w:r>
          <w:r w:rsidR="004B3097" w:rsidRPr="00C77F5E">
            <w:rPr>
              <w:rFonts w:eastAsia="標楷體"/>
              <w:sz w:val="28"/>
              <w:szCs w:val="28"/>
            </w:rPr>
            <w:t>原住民族青少年</w:t>
          </w:r>
          <w:r w:rsidR="004B3097" w:rsidRPr="00C77F5E">
            <w:rPr>
              <w:rFonts w:eastAsia="標楷體"/>
              <w:sz w:val="28"/>
              <w:szCs w:val="28"/>
            </w:rPr>
            <w:t>(</w:t>
          </w:r>
          <w:r w:rsidR="004B3097" w:rsidRPr="00C77F5E">
            <w:rPr>
              <w:rFonts w:eastAsia="標楷體"/>
              <w:sz w:val="28"/>
              <w:szCs w:val="28"/>
            </w:rPr>
            <w:t>女</w:t>
          </w:r>
          <w:r w:rsidR="004B3097" w:rsidRPr="00C77F5E">
            <w:rPr>
              <w:rFonts w:eastAsia="標楷體"/>
              <w:sz w:val="28"/>
              <w:szCs w:val="28"/>
            </w:rPr>
            <w:t>)</w:t>
          </w:r>
          <w:r w:rsidR="004B3097" w:rsidRPr="00C77F5E">
            <w:rPr>
              <w:rFonts w:eastAsia="標楷體"/>
              <w:sz w:val="28"/>
              <w:szCs w:val="28"/>
            </w:rPr>
            <w:t>自主教育</w:t>
          </w:r>
          <w:r w:rsidRPr="00C77F5E">
            <w:rPr>
              <w:rFonts w:eastAsia="標楷體"/>
              <w:sz w:val="28"/>
              <w:szCs w:val="28"/>
            </w:rPr>
            <w:t>」</w:t>
          </w:r>
          <w:r w:rsidR="004B3097" w:rsidRPr="00C77F5E">
            <w:rPr>
              <w:rFonts w:eastAsia="標楷體"/>
              <w:sz w:val="28"/>
              <w:szCs w:val="28"/>
            </w:rPr>
            <w:t>：</w:t>
          </w:r>
        </w:p>
        <w:p w:rsidR="004B3097" w:rsidRPr="00C77F5E" w:rsidRDefault="004B3097" w:rsidP="005F4970">
          <w:pPr>
            <w:pStyle w:val="af2"/>
            <w:spacing w:line="360" w:lineRule="exact"/>
            <w:ind w:leftChars="0" w:left="1200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透過邀請名人演講及青少年體驗營，協助原住民族青少年及青少女開拓多元人生的視野，學習如何生涯規劃、職業探索及修身學習教育，促進青少年健全發展，灌輸其正確價值觀，提昇情緒智力，並鼓勵其關懷社會，辦理</w:t>
          </w:r>
          <w:r w:rsidR="007A67DC">
            <w:rPr>
              <w:rFonts w:eastAsia="標楷體"/>
              <w:sz w:val="28"/>
              <w:szCs w:val="28"/>
            </w:rPr>
            <w:t>1</w:t>
          </w:r>
          <w:r w:rsidRPr="00C77F5E">
            <w:rPr>
              <w:rFonts w:eastAsia="標楷體"/>
              <w:sz w:val="28"/>
              <w:szCs w:val="28"/>
            </w:rPr>
            <w:t>場名人講座和青少年體驗營</w:t>
          </w:r>
          <w:r w:rsidR="00B53EFC" w:rsidRPr="00C77F5E">
            <w:rPr>
              <w:rFonts w:eastAsia="標楷體"/>
              <w:sz w:val="28"/>
              <w:szCs w:val="28"/>
            </w:rPr>
            <w:t>1</w:t>
          </w:r>
          <w:r w:rsidRPr="00C77F5E">
            <w:rPr>
              <w:rFonts w:eastAsia="標楷體"/>
              <w:sz w:val="28"/>
              <w:szCs w:val="28"/>
            </w:rPr>
            <w:t>場</w:t>
          </w:r>
          <w:r w:rsidR="00B53EFC" w:rsidRPr="00C77F5E">
            <w:rPr>
              <w:rFonts w:eastAsia="標楷體"/>
              <w:sz w:val="28"/>
              <w:szCs w:val="28"/>
            </w:rPr>
            <w:t>及城鄉交流營</w:t>
          </w:r>
          <w:r w:rsidR="007A67DC">
            <w:rPr>
              <w:rFonts w:eastAsia="標楷體" w:hint="eastAsia"/>
              <w:sz w:val="28"/>
              <w:szCs w:val="28"/>
            </w:rPr>
            <w:t>2</w:t>
          </w:r>
          <w:r w:rsidR="00B53EFC" w:rsidRPr="00C77F5E">
            <w:rPr>
              <w:rFonts w:eastAsia="標楷體"/>
              <w:sz w:val="28"/>
              <w:szCs w:val="28"/>
            </w:rPr>
            <w:t>場</w:t>
          </w:r>
          <w:r w:rsidRPr="00C77F5E">
            <w:rPr>
              <w:rFonts w:eastAsia="標楷體"/>
              <w:sz w:val="28"/>
              <w:szCs w:val="28"/>
            </w:rPr>
            <w:t>，合計</w:t>
          </w:r>
          <w:r w:rsidR="007A67DC">
            <w:rPr>
              <w:rFonts w:eastAsia="標楷體" w:hint="eastAsia"/>
              <w:sz w:val="28"/>
              <w:szCs w:val="28"/>
            </w:rPr>
            <w:t>22</w:t>
          </w:r>
          <w:r w:rsidRPr="00C77F5E">
            <w:rPr>
              <w:rFonts w:eastAsia="標楷體"/>
              <w:sz w:val="28"/>
              <w:szCs w:val="28"/>
            </w:rPr>
            <w:t>小時，</w:t>
          </w:r>
          <w:r w:rsidR="007A67DC">
            <w:rPr>
              <w:rFonts w:eastAsia="標楷體" w:hint="eastAsia"/>
              <w:sz w:val="28"/>
              <w:szCs w:val="28"/>
            </w:rPr>
            <w:t>4</w:t>
          </w:r>
          <w:r w:rsidRPr="00C77F5E">
            <w:rPr>
              <w:rFonts w:eastAsia="標楷體"/>
              <w:sz w:val="28"/>
              <w:szCs w:val="28"/>
            </w:rPr>
            <w:t>場次預計</w:t>
          </w:r>
          <w:r w:rsidR="009B7724" w:rsidRPr="00C77F5E">
            <w:rPr>
              <w:rFonts w:eastAsia="標楷體"/>
              <w:sz w:val="28"/>
              <w:szCs w:val="28"/>
            </w:rPr>
            <w:t>受益人次為</w:t>
          </w:r>
          <w:r w:rsidR="007A67DC">
            <w:rPr>
              <w:rFonts w:eastAsia="標楷體"/>
              <w:sz w:val="28"/>
              <w:szCs w:val="28"/>
            </w:rPr>
            <w:t>250</w:t>
          </w:r>
          <w:r w:rsidRPr="00C77F5E">
            <w:rPr>
              <w:rFonts w:eastAsia="標楷體"/>
              <w:sz w:val="28"/>
              <w:szCs w:val="28"/>
            </w:rPr>
            <w:t>人</w:t>
          </w:r>
          <w:r w:rsidR="009B7724" w:rsidRPr="00C77F5E">
            <w:rPr>
              <w:rFonts w:eastAsia="標楷體"/>
              <w:sz w:val="28"/>
              <w:szCs w:val="28"/>
            </w:rPr>
            <w:t>次</w:t>
          </w:r>
          <w:r w:rsidRPr="00C77F5E">
            <w:rPr>
              <w:rFonts w:eastAsia="標楷體"/>
              <w:sz w:val="28"/>
              <w:szCs w:val="28"/>
            </w:rPr>
            <w:t>。</w:t>
          </w:r>
        </w:p>
        <w:p w:rsidR="00026A3C" w:rsidRPr="00C77F5E" w:rsidRDefault="002A071A" w:rsidP="00070322">
          <w:pPr>
            <w:pStyle w:val="af2"/>
            <w:numPr>
              <w:ilvl w:val="0"/>
              <w:numId w:val="6"/>
            </w:numPr>
            <w:spacing w:line="360" w:lineRule="exact"/>
            <w:ind w:leftChars="0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「</w:t>
          </w:r>
          <w:r w:rsidR="004B3097" w:rsidRPr="00C77F5E">
            <w:rPr>
              <w:rFonts w:eastAsia="標楷體"/>
              <w:sz w:val="28"/>
              <w:szCs w:val="28"/>
            </w:rPr>
            <w:t>性別教育</w:t>
          </w:r>
          <w:r w:rsidRPr="00C77F5E">
            <w:rPr>
              <w:rFonts w:eastAsia="標楷體"/>
              <w:sz w:val="28"/>
              <w:szCs w:val="28"/>
            </w:rPr>
            <w:t>」</w:t>
          </w:r>
          <w:r w:rsidR="004B3097" w:rsidRPr="00C77F5E">
            <w:rPr>
              <w:rFonts w:eastAsia="標楷體"/>
              <w:sz w:val="28"/>
              <w:szCs w:val="28"/>
            </w:rPr>
            <w:t>：</w:t>
          </w:r>
        </w:p>
        <w:p w:rsidR="004B3097" w:rsidRPr="00C77F5E" w:rsidRDefault="004B3097" w:rsidP="005F4970">
          <w:pPr>
            <w:pStyle w:val="af2"/>
            <w:spacing w:line="360" w:lineRule="exact"/>
            <w:ind w:leftChars="0" w:left="1200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開設教育課程，增進原住民族婦女權益保護意識，加強原住民族部落性別平權觀念，宣導</w:t>
          </w:r>
          <w:r w:rsidR="00383A24" w:rsidRPr="00C77F5E">
            <w:rPr>
              <w:rFonts w:eastAsia="標楷體"/>
              <w:sz w:val="28"/>
              <w:szCs w:val="28"/>
            </w:rPr>
            <w:t>《家庭暴力防治法》、《性侵害犯罪防治法》</w:t>
          </w:r>
          <w:r w:rsidRPr="00C77F5E">
            <w:rPr>
              <w:rFonts w:eastAsia="標楷體"/>
              <w:sz w:val="28"/>
              <w:szCs w:val="28"/>
            </w:rPr>
            <w:t>等法令教育，辦理性別宣導研習</w:t>
          </w:r>
          <w:r w:rsidR="007A67DC">
            <w:rPr>
              <w:rFonts w:eastAsia="標楷體" w:hint="eastAsia"/>
              <w:sz w:val="28"/>
              <w:szCs w:val="28"/>
            </w:rPr>
            <w:t>1</w:t>
          </w:r>
          <w:r w:rsidRPr="00C77F5E">
            <w:rPr>
              <w:rFonts w:eastAsia="標楷體"/>
              <w:sz w:val="28"/>
              <w:szCs w:val="28"/>
            </w:rPr>
            <w:t>場，每場次</w:t>
          </w:r>
          <w:r w:rsidRPr="00C77F5E">
            <w:rPr>
              <w:rFonts w:eastAsia="標楷體"/>
              <w:sz w:val="28"/>
              <w:szCs w:val="28"/>
            </w:rPr>
            <w:t>3</w:t>
          </w:r>
          <w:r w:rsidRPr="00C77F5E">
            <w:rPr>
              <w:rFonts w:eastAsia="標楷體"/>
              <w:sz w:val="28"/>
              <w:szCs w:val="28"/>
            </w:rPr>
            <w:t>小時，共計</w:t>
          </w:r>
          <w:r w:rsidR="007A67DC">
            <w:rPr>
              <w:rFonts w:eastAsia="標楷體" w:hint="eastAsia"/>
              <w:sz w:val="28"/>
              <w:szCs w:val="28"/>
            </w:rPr>
            <w:t>3</w:t>
          </w:r>
          <w:r w:rsidR="009B7724" w:rsidRPr="00C77F5E">
            <w:rPr>
              <w:rFonts w:eastAsia="標楷體"/>
              <w:sz w:val="28"/>
              <w:szCs w:val="28"/>
            </w:rPr>
            <w:t>小時，預計受益人次為</w:t>
          </w:r>
          <w:r w:rsidR="009B7724" w:rsidRPr="00C77F5E">
            <w:rPr>
              <w:rFonts w:eastAsia="標楷體"/>
              <w:sz w:val="28"/>
              <w:szCs w:val="28"/>
            </w:rPr>
            <w:t>90</w:t>
          </w:r>
          <w:r w:rsidR="00383A24" w:rsidRPr="00C77F5E">
            <w:rPr>
              <w:rFonts w:eastAsia="標楷體"/>
              <w:sz w:val="28"/>
              <w:szCs w:val="28"/>
            </w:rPr>
            <w:t>人</w:t>
          </w:r>
          <w:r w:rsidR="009B7724" w:rsidRPr="00C77F5E">
            <w:rPr>
              <w:rFonts w:eastAsia="標楷體"/>
              <w:sz w:val="28"/>
              <w:szCs w:val="28"/>
            </w:rPr>
            <w:t>次</w:t>
          </w:r>
          <w:r w:rsidRPr="00C77F5E">
            <w:rPr>
              <w:rFonts w:eastAsia="標楷體"/>
              <w:sz w:val="28"/>
              <w:szCs w:val="28"/>
            </w:rPr>
            <w:t>。</w:t>
          </w:r>
        </w:p>
        <w:p w:rsidR="00026A3C" w:rsidRPr="00C77F5E" w:rsidRDefault="002A071A" w:rsidP="00070322">
          <w:pPr>
            <w:pStyle w:val="af2"/>
            <w:numPr>
              <w:ilvl w:val="0"/>
              <w:numId w:val="6"/>
            </w:numPr>
            <w:spacing w:line="360" w:lineRule="exact"/>
            <w:ind w:leftChars="0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「</w:t>
          </w:r>
          <w:r w:rsidR="004B3097" w:rsidRPr="00C77F5E">
            <w:rPr>
              <w:rFonts w:eastAsia="標楷體"/>
              <w:sz w:val="28"/>
              <w:szCs w:val="28"/>
            </w:rPr>
            <w:t>人權與法治教育</w:t>
          </w:r>
          <w:r w:rsidRPr="00C77F5E">
            <w:rPr>
              <w:rFonts w:eastAsia="標楷體"/>
              <w:sz w:val="28"/>
              <w:szCs w:val="28"/>
            </w:rPr>
            <w:t>」</w:t>
          </w:r>
          <w:r w:rsidR="00026A3C" w:rsidRPr="00C77F5E">
            <w:rPr>
              <w:rFonts w:eastAsia="標楷體"/>
              <w:sz w:val="28"/>
              <w:szCs w:val="28"/>
            </w:rPr>
            <w:t>：</w:t>
          </w:r>
        </w:p>
        <w:p w:rsidR="004B3097" w:rsidRPr="007A67DC" w:rsidRDefault="004B3097" w:rsidP="007A67DC">
          <w:pPr>
            <w:pStyle w:val="af2"/>
            <w:spacing w:line="360" w:lineRule="exact"/>
            <w:ind w:leftChars="0" w:left="1200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辦理原住民族實用生活法律講座、犯罪預防講座、影視教育研習，運用案例分析和影片賞析認識原住民族相關法律，具備法律之能，共</w:t>
          </w:r>
          <w:r w:rsidR="007A67DC">
            <w:rPr>
              <w:rFonts w:eastAsia="標楷體" w:hint="eastAsia"/>
              <w:sz w:val="28"/>
              <w:szCs w:val="28"/>
            </w:rPr>
            <w:t>6</w:t>
          </w:r>
          <w:r w:rsidR="001F67E9" w:rsidRPr="00C77F5E">
            <w:rPr>
              <w:rFonts w:eastAsia="標楷體"/>
              <w:sz w:val="28"/>
              <w:szCs w:val="28"/>
            </w:rPr>
            <w:t>場次</w:t>
          </w:r>
          <w:r w:rsidR="001F67E9">
            <w:rPr>
              <w:rFonts w:eastAsia="標楷體" w:hint="eastAsia"/>
              <w:sz w:val="28"/>
              <w:szCs w:val="28"/>
            </w:rPr>
            <w:t>，</w:t>
          </w:r>
          <w:r w:rsidR="007A67DC">
            <w:rPr>
              <w:rFonts w:eastAsia="標楷體" w:hint="eastAsia"/>
              <w:sz w:val="28"/>
              <w:szCs w:val="28"/>
            </w:rPr>
            <w:t>14</w:t>
          </w:r>
          <w:r w:rsidR="001F67E9">
            <w:rPr>
              <w:rFonts w:eastAsia="標楷體"/>
              <w:sz w:val="28"/>
              <w:szCs w:val="28"/>
            </w:rPr>
            <w:t>小時</w:t>
          </w:r>
          <w:r w:rsidR="009B7724" w:rsidRPr="00C77F5E">
            <w:rPr>
              <w:rFonts w:eastAsia="標楷體"/>
              <w:sz w:val="28"/>
              <w:szCs w:val="28"/>
            </w:rPr>
            <w:t>，預計受益人次為</w:t>
          </w:r>
          <w:r w:rsidR="007A67DC">
            <w:rPr>
              <w:rFonts w:eastAsia="標楷體"/>
              <w:sz w:val="28"/>
              <w:szCs w:val="28"/>
            </w:rPr>
            <w:t>180</w:t>
          </w:r>
          <w:r w:rsidRPr="007A67DC">
            <w:rPr>
              <w:rFonts w:eastAsia="標楷體"/>
              <w:sz w:val="28"/>
              <w:szCs w:val="28"/>
            </w:rPr>
            <w:t>人</w:t>
          </w:r>
          <w:r w:rsidR="009B7724" w:rsidRPr="007A67DC">
            <w:rPr>
              <w:rFonts w:eastAsia="標楷體"/>
              <w:sz w:val="28"/>
              <w:szCs w:val="28"/>
            </w:rPr>
            <w:t>次</w:t>
          </w:r>
          <w:r w:rsidRPr="007A67DC">
            <w:rPr>
              <w:rFonts w:eastAsia="標楷體"/>
              <w:sz w:val="28"/>
              <w:szCs w:val="28"/>
            </w:rPr>
            <w:t>。</w:t>
          </w:r>
        </w:p>
        <w:p w:rsidR="00026A3C" w:rsidRPr="00C77F5E" w:rsidRDefault="002A071A" w:rsidP="00070322">
          <w:pPr>
            <w:pStyle w:val="af2"/>
            <w:numPr>
              <w:ilvl w:val="0"/>
              <w:numId w:val="6"/>
            </w:numPr>
            <w:spacing w:line="360" w:lineRule="exact"/>
            <w:ind w:leftChars="0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「</w:t>
          </w:r>
          <w:r w:rsidR="004B3097" w:rsidRPr="00C77F5E">
            <w:rPr>
              <w:rFonts w:eastAsia="標楷體"/>
              <w:sz w:val="28"/>
              <w:szCs w:val="28"/>
            </w:rPr>
            <w:t>環境教育</w:t>
          </w:r>
          <w:r w:rsidRPr="00C77F5E">
            <w:rPr>
              <w:rFonts w:eastAsia="標楷體"/>
              <w:sz w:val="28"/>
              <w:szCs w:val="28"/>
            </w:rPr>
            <w:t>」</w:t>
          </w:r>
          <w:r w:rsidR="00026A3C" w:rsidRPr="00C77F5E">
            <w:rPr>
              <w:rFonts w:eastAsia="標楷體"/>
              <w:sz w:val="28"/>
              <w:szCs w:val="28"/>
            </w:rPr>
            <w:t>：</w:t>
          </w:r>
        </w:p>
        <w:p w:rsidR="00893AA7" w:rsidRPr="00C77F5E" w:rsidRDefault="004B3097" w:rsidP="005F4970">
          <w:pPr>
            <w:pStyle w:val="af2"/>
            <w:spacing w:line="360" w:lineRule="exact"/>
            <w:ind w:leftChars="0" w:left="1200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透過生態導</w:t>
          </w:r>
          <w:proofErr w:type="gramStart"/>
          <w:r w:rsidRPr="00C77F5E">
            <w:rPr>
              <w:rFonts w:eastAsia="標楷體"/>
              <w:sz w:val="28"/>
              <w:szCs w:val="28"/>
            </w:rPr>
            <w:t>覽</w:t>
          </w:r>
          <w:proofErr w:type="gramEnd"/>
          <w:r w:rsidRPr="00C77F5E">
            <w:rPr>
              <w:rFonts w:eastAsia="標楷體"/>
              <w:sz w:val="28"/>
              <w:szCs w:val="28"/>
            </w:rPr>
            <w:t>及古道舊部落體驗，引導族人更認識環境及祖先流傳的智慧，進而連結對於部落、社區和</w:t>
          </w:r>
          <w:proofErr w:type="gramStart"/>
          <w:r w:rsidRPr="00C77F5E">
            <w:rPr>
              <w:rFonts w:eastAsia="標楷體"/>
              <w:sz w:val="28"/>
              <w:szCs w:val="28"/>
            </w:rPr>
            <w:t>文化間的連結</w:t>
          </w:r>
          <w:proofErr w:type="gramEnd"/>
          <w:r w:rsidRPr="00C77F5E">
            <w:rPr>
              <w:rFonts w:eastAsia="標楷體"/>
              <w:sz w:val="28"/>
              <w:szCs w:val="28"/>
            </w:rPr>
            <w:t>與族群意識，催化對於文化保存之心意。舉辦</w:t>
          </w:r>
          <w:r w:rsidR="00383A24" w:rsidRPr="00C77F5E">
            <w:rPr>
              <w:rFonts w:eastAsia="標楷體"/>
              <w:sz w:val="28"/>
              <w:szCs w:val="28"/>
            </w:rPr>
            <w:t>部落地圖教育活動</w:t>
          </w:r>
          <w:r w:rsidR="007A67DC">
            <w:rPr>
              <w:rFonts w:eastAsia="標楷體" w:hint="eastAsia"/>
              <w:sz w:val="28"/>
              <w:szCs w:val="28"/>
            </w:rPr>
            <w:t>2</w:t>
          </w:r>
          <w:r w:rsidR="00383A24" w:rsidRPr="00C77F5E">
            <w:rPr>
              <w:rFonts w:eastAsia="標楷體"/>
              <w:sz w:val="28"/>
              <w:szCs w:val="28"/>
            </w:rPr>
            <w:t>場次、</w:t>
          </w:r>
          <w:r w:rsidRPr="00C77F5E">
            <w:rPr>
              <w:rFonts w:eastAsia="標楷體"/>
              <w:sz w:val="28"/>
              <w:szCs w:val="28"/>
            </w:rPr>
            <w:t>生態導</w:t>
          </w:r>
          <w:proofErr w:type="gramStart"/>
          <w:r w:rsidRPr="00C77F5E">
            <w:rPr>
              <w:rFonts w:eastAsia="標楷體"/>
              <w:sz w:val="28"/>
              <w:szCs w:val="28"/>
            </w:rPr>
            <w:t>覽</w:t>
          </w:r>
          <w:proofErr w:type="gramEnd"/>
          <w:r w:rsidR="00EB54A9">
            <w:rPr>
              <w:rFonts w:eastAsia="標楷體" w:hint="eastAsia"/>
              <w:sz w:val="28"/>
              <w:szCs w:val="28"/>
            </w:rPr>
            <w:t>1</w:t>
          </w:r>
          <w:r w:rsidRPr="00C77F5E">
            <w:rPr>
              <w:rFonts w:eastAsia="標楷體"/>
              <w:sz w:val="28"/>
              <w:szCs w:val="28"/>
            </w:rPr>
            <w:t>場次及古道之旅</w:t>
          </w:r>
          <w:r w:rsidRPr="00C77F5E">
            <w:rPr>
              <w:rFonts w:eastAsia="標楷體"/>
              <w:sz w:val="28"/>
              <w:szCs w:val="28"/>
            </w:rPr>
            <w:t>1</w:t>
          </w:r>
          <w:r w:rsidRPr="00C77F5E">
            <w:rPr>
              <w:rFonts w:eastAsia="標楷體"/>
              <w:sz w:val="28"/>
              <w:szCs w:val="28"/>
            </w:rPr>
            <w:t>場次</w:t>
          </w:r>
          <w:r w:rsidR="00383A24" w:rsidRPr="00C77F5E">
            <w:rPr>
              <w:rFonts w:eastAsia="標楷體"/>
              <w:sz w:val="28"/>
              <w:szCs w:val="28"/>
            </w:rPr>
            <w:t>，共計</w:t>
          </w:r>
          <w:r w:rsidR="007A67DC">
            <w:rPr>
              <w:rFonts w:eastAsia="標楷體"/>
              <w:sz w:val="28"/>
              <w:szCs w:val="28"/>
            </w:rPr>
            <w:t>4</w:t>
          </w:r>
          <w:r w:rsidR="00E9761F">
            <w:rPr>
              <w:rFonts w:eastAsia="標楷體"/>
              <w:sz w:val="28"/>
              <w:szCs w:val="28"/>
            </w:rPr>
            <w:t>場次</w:t>
          </w:r>
          <w:r w:rsidR="007A67DC">
            <w:rPr>
              <w:rFonts w:eastAsia="標楷體" w:hint="eastAsia"/>
              <w:sz w:val="28"/>
              <w:szCs w:val="28"/>
            </w:rPr>
            <w:t>18</w:t>
          </w:r>
          <w:r w:rsidR="00383A24" w:rsidRPr="00C77F5E">
            <w:rPr>
              <w:rFonts w:eastAsia="標楷體"/>
              <w:sz w:val="28"/>
              <w:szCs w:val="28"/>
            </w:rPr>
            <w:t>小時</w:t>
          </w:r>
          <w:r w:rsidR="00E9761F">
            <w:rPr>
              <w:rFonts w:eastAsia="標楷體" w:hint="eastAsia"/>
              <w:sz w:val="28"/>
              <w:szCs w:val="28"/>
            </w:rPr>
            <w:t>，</w:t>
          </w:r>
          <w:r w:rsidR="00E9761F" w:rsidRPr="00C77F5E">
            <w:rPr>
              <w:rFonts w:eastAsia="標楷體"/>
              <w:sz w:val="28"/>
              <w:szCs w:val="28"/>
            </w:rPr>
            <w:t>預計受益</w:t>
          </w:r>
          <w:r w:rsidR="00E9761F">
            <w:rPr>
              <w:rFonts w:eastAsia="標楷體" w:hint="eastAsia"/>
              <w:sz w:val="28"/>
              <w:szCs w:val="28"/>
            </w:rPr>
            <w:t>人次為</w:t>
          </w:r>
          <w:r w:rsidR="00E9761F">
            <w:rPr>
              <w:rFonts w:eastAsia="標楷體" w:hint="eastAsia"/>
              <w:sz w:val="28"/>
              <w:szCs w:val="28"/>
            </w:rPr>
            <w:t>150</w:t>
          </w:r>
          <w:r w:rsidR="00E9761F" w:rsidRPr="007A67DC">
            <w:rPr>
              <w:rFonts w:eastAsia="標楷體"/>
              <w:sz w:val="28"/>
              <w:szCs w:val="28"/>
            </w:rPr>
            <w:t>人次</w:t>
          </w:r>
          <w:r w:rsidRPr="00C77F5E">
            <w:rPr>
              <w:rFonts w:eastAsia="標楷體"/>
              <w:sz w:val="28"/>
              <w:szCs w:val="28"/>
            </w:rPr>
            <w:t>。</w:t>
          </w:r>
        </w:p>
        <w:p w:rsidR="00893AA7" w:rsidRPr="00C77F5E" w:rsidRDefault="00893AA7" w:rsidP="00070322">
          <w:pPr>
            <w:pStyle w:val="af2"/>
            <w:numPr>
              <w:ilvl w:val="0"/>
              <w:numId w:val="6"/>
            </w:numPr>
            <w:spacing w:line="360" w:lineRule="exact"/>
            <w:ind w:leftChars="0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「新住民配偶生活適應輔導活動」：</w:t>
          </w:r>
        </w:p>
        <w:p w:rsidR="00893AA7" w:rsidRPr="00C77F5E" w:rsidRDefault="00893AA7" w:rsidP="007809A3">
          <w:pPr>
            <w:pStyle w:val="af2"/>
            <w:spacing w:line="360" w:lineRule="exact"/>
            <w:ind w:leftChars="0" w:left="1200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將原住民族文化、親職教育、子女教養等相關課程納入，以提升新住民在</w:t>
          </w:r>
          <w:proofErr w:type="gramStart"/>
          <w:r w:rsidRPr="00C77F5E">
            <w:rPr>
              <w:rFonts w:eastAsia="標楷體"/>
              <w:sz w:val="28"/>
              <w:szCs w:val="28"/>
            </w:rPr>
            <w:t>臺</w:t>
          </w:r>
          <w:proofErr w:type="gramEnd"/>
          <w:r w:rsidRPr="00C77F5E">
            <w:rPr>
              <w:rFonts w:eastAsia="標楷體"/>
              <w:sz w:val="28"/>
              <w:szCs w:val="28"/>
            </w:rPr>
            <w:t>生活適應能力為重點、培養其文化能力及提升教養子女之知能，並鼓勵家屬共同參與</w:t>
          </w:r>
          <w:r w:rsidR="00E9761F">
            <w:rPr>
              <w:rFonts w:eastAsia="標楷體" w:hint="eastAsia"/>
              <w:sz w:val="28"/>
              <w:szCs w:val="28"/>
            </w:rPr>
            <w:t>，共計舉辦</w:t>
          </w:r>
          <w:r w:rsidR="00E9761F">
            <w:rPr>
              <w:rFonts w:eastAsia="標楷體" w:hint="eastAsia"/>
              <w:sz w:val="28"/>
              <w:szCs w:val="28"/>
            </w:rPr>
            <w:t>1</w:t>
          </w:r>
          <w:r w:rsidR="00E9761F">
            <w:rPr>
              <w:rFonts w:eastAsia="標楷體" w:hint="eastAsia"/>
              <w:sz w:val="28"/>
              <w:szCs w:val="28"/>
            </w:rPr>
            <w:t>場次</w:t>
          </w:r>
          <w:r w:rsidR="00E9761F">
            <w:rPr>
              <w:rFonts w:eastAsia="標楷體" w:hint="eastAsia"/>
              <w:sz w:val="28"/>
              <w:szCs w:val="28"/>
            </w:rPr>
            <w:t>2</w:t>
          </w:r>
          <w:r w:rsidR="00E9761F">
            <w:rPr>
              <w:rFonts w:eastAsia="標楷體" w:hint="eastAsia"/>
              <w:sz w:val="28"/>
              <w:szCs w:val="28"/>
            </w:rPr>
            <w:t>小時，</w:t>
          </w:r>
          <w:r w:rsidR="00E9761F" w:rsidRPr="00C77F5E">
            <w:rPr>
              <w:rFonts w:eastAsia="標楷體"/>
              <w:sz w:val="28"/>
              <w:szCs w:val="28"/>
            </w:rPr>
            <w:t>預計受益</w:t>
          </w:r>
          <w:r w:rsidR="00E9761F">
            <w:rPr>
              <w:rFonts w:eastAsia="標楷體" w:hint="eastAsia"/>
              <w:sz w:val="28"/>
              <w:szCs w:val="28"/>
            </w:rPr>
            <w:t>人次為</w:t>
          </w:r>
          <w:r w:rsidR="00E9761F">
            <w:rPr>
              <w:rFonts w:eastAsia="標楷體" w:hint="eastAsia"/>
              <w:sz w:val="28"/>
              <w:szCs w:val="28"/>
            </w:rPr>
            <w:t>20</w:t>
          </w:r>
          <w:r w:rsidR="00E9761F" w:rsidRPr="007A67DC">
            <w:rPr>
              <w:rFonts w:eastAsia="標楷體"/>
              <w:sz w:val="28"/>
              <w:szCs w:val="28"/>
            </w:rPr>
            <w:t>人次</w:t>
          </w:r>
          <w:r w:rsidRPr="00C77F5E">
            <w:rPr>
              <w:rFonts w:eastAsia="標楷體"/>
              <w:sz w:val="28"/>
              <w:szCs w:val="28"/>
            </w:rPr>
            <w:t>。</w:t>
          </w:r>
        </w:p>
        <w:p w:rsidR="004B38A0" w:rsidRPr="00C77F5E" w:rsidRDefault="004B3097" w:rsidP="00070322">
          <w:pPr>
            <w:pStyle w:val="af2"/>
            <w:numPr>
              <w:ilvl w:val="0"/>
              <w:numId w:val="6"/>
            </w:numPr>
            <w:spacing w:line="360" w:lineRule="exact"/>
            <w:ind w:leftChars="0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本活動共拓展至</w:t>
          </w:r>
          <w:r w:rsidR="009B7724" w:rsidRPr="00C77F5E">
            <w:rPr>
              <w:rFonts w:eastAsia="標楷體"/>
              <w:sz w:val="28"/>
              <w:szCs w:val="28"/>
            </w:rPr>
            <w:t>原鄉地區</w:t>
          </w:r>
          <w:r w:rsidR="009B7724" w:rsidRPr="00C77F5E">
            <w:rPr>
              <w:rFonts w:eastAsia="標楷體"/>
              <w:sz w:val="28"/>
              <w:szCs w:val="28"/>
            </w:rPr>
            <w:t>(</w:t>
          </w:r>
          <w:r w:rsidR="009B7724" w:rsidRPr="00C77F5E">
            <w:rPr>
              <w:rFonts w:eastAsia="標楷體"/>
              <w:sz w:val="28"/>
              <w:szCs w:val="28"/>
            </w:rPr>
            <w:t>復興區共</w:t>
          </w:r>
          <w:r w:rsidRPr="00C77F5E">
            <w:rPr>
              <w:rFonts w:eastAsia="標楷體"/>
              <w:sz w:val="28"/>
              <w:szCs w:val="28"/>
            </w:rPr>
            <w:t>10</w:t>
          </w:r>
          <w:r w:rsidRPr="00C77F5E">
            <w:rPr>
              <w:rFonts w:eastAsia="標楷體"/>
              <w:sz w:val="28"/>
              <w:szCs w:val="28"/>
            </w:rPr>
            <w:t>個里</w:t>
          </w:r>
          <w:r w:rsidR="009B7724" w:rsidRPr="00C77F5E">
            <w:rPr>
              <w:rFonts w:eastAsia="標楷體"/>
              <w:sz w:val="28"/>
              <w:szCs w:val="28"/>
            </w:rPr>
            <w:t>)</w:t>
          </w:r>
          <w:r w:rsidR="009B7724" w:rsidRPr="00C77F5E">
            <w:rPr>
              <w:rFonts w:eastAsia="標楷體"/>
              <w:sz w:val="28"/>
              <w:szCs w:val="28"/>
            </w:rPr>
            <w:t>及都會地區</w:t>
          </w:r>
          <w:r w:rsidR="00C97D7A" w:rsidRPr="00C77F5E">
            <w:rPr>
              <w:rFonts w:eastAsia="標楷體"/>
              <w:sz w:val="28"/>
              <w:szCs w:val="28"/>
            </w:rPr>
            <w:t>，總辦理時數為</w:t>
          </w:r>
          <w:r w:rsidR="007A67DC">
            <w:rPr>
              <w:rFonts w:eastAsia="標楷體"/>
              <w:sz w:val="28"/>
              <w:szCs w:val="28"/>
            </w:rPr>
            <w:t>6</w:t>
          </w:r>
          <w:r w:rsidR="009A7CC9">
            <w:rPr>
              <w:rFonts w:eastAsia="標楷體" w:hint="eastAsia"/>
              <w:sz w:val="28"/>
              <w:szCs w:val="28"/>
            </w:rPr>
            <w:t>7</w:t>
          </w:r>
          <w:r w:rsidR="009B7724" w:rsidRPr="00C77F5E">
            <w:rPr>
              <w:rFonts w:eastAsia="標楷體"/>
              <w:sz w:val="28"/>
              <w:szCs w:val="28"/>
            </w:rPr>
            <w:t>小時，預計受益人次</w:t>
          </w:r>
          <w:r w:rsidRPr="00C77F5E">
            <w:rPr>
              <w:rFonts w:eastAsia="標楷體"/>
              <w:sz w:val="28"/>
              <w:szCs w:val="28"/>
            </w:rPr>
            <w:t>達</w:t>
          </w:r>
          <w:r w:rsidR="007A67DC">
            <w:rPr>
              <w:rFonts w:eastAsia="標楷體"/>
              <w:sz w:val="28"/>
              <w:szCs w:val="28"/>
            </w:rPr>
            <w:t>8</w:t>
          </w:r>
          <w:r w:rsidR="00E9761F">
            <w:rPr>
              <w:rFonts w:eastAsia="標楷體" w:hint="eastAsia"/>
              <w:sz w:val="28"/>
              <w:szCs w:val="28"/>
            </w:rPr>
            <w:t>30</w:t>
          </w:r>
          <w:r w:rsidRPr="00C77F5E">
            <w:rPr>
              <w:rFonts w:eastAsia="標楷體"/>
              <w:sz w:val="28"/>
              <w:szCs w:val="28"/>
            </w:rPr>
            <w:t>人</w:t>
          </w:r>
          <w:r w:rsidR="009B7724" w:rsidRPr="00C77F5E">
            <w:rPr>
              <w:rFonts w:eastAsia="標楷體"/>
              <w:sz w:val="28"/>
              <w:szCs w:val="28"/>
            </w:rPr>
            <w:t>次</w:t>
          </w:r>
          <w:r w:rsidRPr="00C77F5E">
            <w:rPr>
              <w:rFonts w:eastAsia="標楷體"/>
              <w:sz w:val="28"/>
              <w:szCs w:val="28"/>
            </w:rPr>
            <w:t>。</w:t>
          </w:r>
        </w:p>
      </w:sdtContent>
    </w:sdt>
    <w:sectPr w:rsidR="004B38A0" w:rsidRPr="00C77F5E" w:rsidSect="00755BA7">
      <w:footerReference w:type="default" r:id="rId9"/>
      <w:pgSz w:w="11906" w:h="16838"/>
      <w:pgMar w:top="1440" w:right="1800" w:bottom="1440" w:left="1800" w:header="851" w:footer="22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DB8" w:rsidRDefault="00C54DB8" w:rsidP="00ED1EB6">
      <w:r>
        <w:separator/>
      </w:r>
    </w:p>
  </w:endnote>
  <w:endnote w:type="continuationSeparator" w:id="0">
    <w:p w:rsidR="00C54DB8" w:rsidRDefault="00C54DB8" w:rsidP="00ED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4412179"/>
      <w:docPartObj>
        <w:docPartGallery w:val="Page Numbers (Bottom of Page)"/>
        <w:docPartUnique/>
      </w:docPartObj>
    </w:sdtPr>
    <w:sdtEndPr/>
    <w:sdtContent>
      <w:p w:rsidR="007A67DC" w:rsidRDefault="007A67DC">
        <w:pPr>
          <w:pStyle w:val="ab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0A6B04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頁，共</w:t>
        </w:r>
        <w:r>
          <w:rPr>
            <w:rFonts w:hint="eastAsia"/>
          </w:rPr>
          <w:t>5</w:t>
        </w:r>
        <w:r>
          <w:rPr>
            <w:rFonts w:hint="eastAsia"/>
          </w:rPr>
          <w:t>頁</w:t>
        </w:r>
      </w:p>
    </w:sdtContent>
  </w:sdt>
  <w:p w:rsidR="007A67DC" w:rsidRDefault="007A67D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2947267"/>
      <w:docPartObj>
        <w:docPartGallery w:val="Page Numbers (Bottom of Page)"/>
        <w:docPartUnique/>
      </w:docPartObj>
    </w:sdtPr>
    <w:sdtEndPr/>
    <w:sdtContent>
      <w:p w:rsidR="007A67DC" w:rsidRDefault="007A67D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618" w:rsidRPr="00623618">
          <w:rPr>
            <w:noProof/>
            <w:lang w:val="zh-TW"/>
          </w:rPr>
          <w:t>6</w:t>
        </w:r>
        <w:r>
          <w:fldChar w:fldCharType="end"/>
        </w:r>
      </w:p>
    </w:sdtContent>
  </w:sdt>
  <w:p w:rsidR="007A67DC" w:rsidRDefault="007A67D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DB8" w:rsidRDefault="00C54DB8" w:rsidP="00ED1EB6">
      <w:r>
        <w:separator/>
      </w:r>
    </w:p>
  </w:footnote>
  <w:footnote w:type="continuationSeparator" w:id="0">
    <w:p w:rsidR="00C54DB8" w:rsidRDefault="00C54DB8" w:rsidP="00ED1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A4B94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A83967"/>
    <w:multiLevelType w:val="hybridMultilevel"/>
    <w:tmpl w:val="AFA4D57E"/>
    <w:lvl w:ilvl="0" w:tplc="C2B40B0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2ED4E4B"/>
    <w:multiLevelType w:val="hybridMultilevel"/>
    <w:tmpl w:val="04BE4F2C"/>
    <w:lvl w:ilvl="0" w:tplc="36C6ABB6">
      <w:start w:val="1"/>
      <w:numFmt w:val="taiwaneseCountingThousand"/>
      <w:lvlText w:val="(%1)"/>
      <w:lvlJc w:val="left"/>
      <w:pPr>
        <w:ind w:left="16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12EE6146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6F4235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D75956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ED2FC6"/>
    <w:multiLevelType w:val="hybridMultilevel"/>
    <w:tmpl w:val="B686CEB2"/>
    <w:lvl w:ilvl="0" w:tplc="E1344844">
      <w:start w:val="1"/>
      <w:numFmt w:val="taiwaneseCountingThousand"/>
      <w:lvlText w:val="（%1）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1B973085"/>
    <w:multiLevelType w:val="hybridMultilevel"/>
    <w:tmpl w:val="8728A41C"/>
    <w:lvl w:ilvl="0" w:tplc="0409000F">
      <w:start w:val="1"/>
      <w:numFmt w:val="decimal"/>
      <w:lvlText w:val="%1."/>
      <w:lvlJc w:val="left"/>
      <w:pPr>
        <w:ind w:left="5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0" w:hanging="480"/>
      </w:pPr>
    </w:lvl>
    <w:lvl w:ilvl="2" w:tplc="0409001B" w:tentative="1">
      <w:start w:val="1"/>
      <w:numFmt w:val="lowerRoman"/>
      <w:lvlText w:val="%3."/>
      <w:lvlJc w:val="right"/>
      <w:pPr>
        <w:ind w:left="1470" w:hanging="480"/>
      </w:pPr>
    </w:lvl>
    <w:lvl w:ilvl="3" w:tplc="0409000F" w:tentative="1">
      <w:start w:val="1"/>
      <w:numFmt w:val="decimal"/>
      <w:lvlText w:val="%4."/>
      <w:lvlJc w:val="left"/>
      <w:pPr>
        <w:ind w:left="19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0" w:hanging="480"/>
      </w:pPr>
    </w:lvl>
    <w:lvl w:ilvl="5" w:tplc="0409001B" w:tentative="1">
      <w:start w:val="1"/>
      <w:numFmt w:val="lowerRoman"/>
      <w:lvlText w:val="%6."/>
      <w:lvlJc w:val="right"/>
      <w:pPr>
        <w:ind w:left="2910" w:hanging="480"/>
      </w:pPr>
    </w:lvl>
    <w:lvl w:ilvl="6" w:tplc="0409000F" w:tentative="1">
      <w:start w:val="1"/>
      <w:numFmt w:val="decimal"/>
      <w:lvlText w:val="%7."/>
      <w:lvlJc w:val="left"/>
      <w:pPr>
        <w:ind w:left="33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0" w:hanging="480"/>
      </w:pPr>
    </w:lvl>
    <w:lvl w:ilvl="8" w:tplc="0409001B" w:tentative="1">
      <w:start w:val="1"/>
      <w:numFmt w:val="lowerRoman"/>
      <w:lvlText w:val="%9."/>
      <w:lvlJc w:val="right"/>
      <w:pPr>
        <w:ind w:left="4350" w:hanging="480"/>
      </w:pPr>
    </w:lvl>
  </w:abstractNum>
  <w:abstractNum w:abstractNumId="8" w15:restartNumberingAfterBreak="0">
    <w:nsid w:val="1CAB7F71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93086F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21430F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A90B12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C93C4A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021F55"/>
    <w:multiLevelType w:val="hybridMultilevel"/>
    <w:tmpl w:val="E1A64172"/>
    <w:lvl w:ilvl="0" w:tplc="C2B40B0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3C12CEA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19023D9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6C63E6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253C15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2239A2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7C46C2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87146C"/>
    <w:multiLevelType w:val="hybridMultilevel"/>
    <w:tmpl w:val="5770E018"/>
    <w:lvl w:ilvl="0" w:tplc="F4D665EA">
      <w:start w:val="1"/>
      <w:numFmt w:val="taiwaneseCountingThousand"/>
      <w:lvlText w:val="%1、"/>
      <w:lvlJc w:val="left"/>
      <w:pPr>
        <w:ind w:left="176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0" w15:restartNumberingAfterBreak="0">
    <w:nsid w:val="4F9D74B6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006007"/>
    <w:multiLevelType w:val="hybridMultilevel"/>
    <w:tmpl w:val="7E40BC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1B5848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821C89"/>
    <w:multiLevelType w:val="hybridMultilevel"/>
    <w:tmpl w:val="AFA4D57E"/>
    <w:lvl w:ilvl="0" w:tplc="C2B40B0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30705EB"/>
    <w:multiLevelType w:val="hybridMultilevel"/>
    <w:tmpl w:val="8B142228"/>
    <w:lvl w:ilvl="0" w:tplc="70BC473E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 w15:restartNumberingAfterBreak="0">
    <w:nsid w:val="5E4D0041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0F57D8"/>
    <w:multiLevelType w:val="hybridMultilevel"/>
    <w:tmpl w:val="633C74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4A489F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F3058DB"/>
    <w:multiLevelType w:val="hybridMultilevel"/>
    <w:tmpl w:val="8728A41C"/>
    <w:lvl w:ilvl="0" w:tplc="0409000F">
      <w:start w:val="1"/>
      <w:numFmt w:val="decimal"/>
      <w:lvlText w:val="%1."/>
      <w:lvlJc w:val="left"/>
      <w:pPr>
        <w:ind w:left="5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0" w:hanging="480"/>
      </w:pPr>
    </w:lvl>
    <w:lvl w:ilvl="2" w:tplc="0409001B" w:tentative="1">
      <w:start w:val="1"/>
      <w:numFmt w:val="lowerRoman"/>
      <w:lvlText w:val="%3."/>
      <w:lvlJc w:val="right"/>
      <w:pPr>
        <w:ind w:left="1470" w:hanging="480"/>
      </w:pPr>
    </w:lvl>
    <w:lvl w:ilvl="3" w:tplc="0409000F" w:tentative="1">
      <w:start w:val="1"/>
      <w:numFmt w:val="decimal"/>
      <w:lvlText w:val="%4."/>
      <w:lvlJc w:val="left"/>
      <w:pPr>
        <w:ind w:left="19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0" w:hanging="480"/>
      </w:pPr>
    </w:lvl>
    <w:lvl w:ilvl="5" w:tplc="0409001B" w:tentative="1">
      <w:start w:val="1"/>
      <w:numFmt w:val="lowerRoman"/>
      <w:lvlText w:val="%6."/>
      <w:lvlJc w:val="right"/>
      <w:pPr>
        <w:ind w:left="2910" w:hanging="480"/>
      </w:pPr>
    </w:lvl>
    <w:lvl w:ilvl="6" w:tplc="0409000F" w:tentative="1">
      <w:start w:val="1"/>
      <w:numFmt w:val="decimal"/>
      <w:lvlText w:val="%7."/>
      <w:lvlJc w:val="left"/>
      <w:pPr>
        <w:ind w:left="33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0" w:hanging="480"/>
      </w:pPr>
    </w:lvl>
    <w:lvl w:ilvl="8" w:tplc="0409001B" w:tentative="1">
      <w:start w:val="1"/>
      <w:numFmt w:val="lowerRoman"/>
      <w:lvlText w:val="%9."/>
      <w:lvlJc w:val="right"/>
      <w:pPr>
        <w:ind w:left="4350" w:hanging="480"/>
      </w:pPr>
    </w:lvl>
  </w:abstractNum>
  <w:abstractNum w:abstractNumId="29" w15:restartNumberingAfterBreak="0">
    <w:nsid w:val="704F64A0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A0713A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451364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50232C"/>
    <w:multiLevelType w:val="hybridMultilevel"/>
    <w:tmpl w:val="13E237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DA3B3A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4856B56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6281DE1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64F09A2"/>
    <w:multiLevelType w:val="hybridMultilevel"/>
    <w:tmpl w:val="AFA4D57E"/>
    <w:lvl w:ilvl="0" w:tplc="C2B40B0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88A0A66"/>
    <w:multiLevelType w:val="hybridMultilevel"/>
    <w:tmpl w:val="D39A4E2E"/>
    <w:lvl w:ilvl="0" w:tplc="B30C7F0A">
      <w:start w:val="1"/>
      <w:numFmt w:val="ideographLegalTraditional"/>
      <w:lvlText w:val="%1、"/>
      <w:lvlJc w:val="left"/>
      <w:pPr>
        <w:ind w:left="120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B06788C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B77669F"/>
    <w:multiLevelType w:val="hybridMultilevel"/>
    <w:tmpl w:val="3AD429AC"/>
    <w:lvl w:ilvl="0" w:tplc="C3F62B52">
      <w:start w:val="1"/>
      <w:numFmt w:val="taiwaneseCountingThousand"/>
      <w:lvlText w:val="(%1)"/>
      <w:lvlJc w:val="left"/>
      <w:pPr>
        <w:ind w:left="1032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 w15:restartNumberingAfterBreak="0">
    <w:nsid w:val="7BC63F1C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37"/>
  </w:num>
  <w:num w:numId="3">
    <w:abstractNumId w:val="36"/>
  </w:num>
  <w:num w:numId="4">
    <w:abstractNumId w:val="1"/>
  </w:num>
  <w:num w:numId="5">
    <w:abstractNumId w:val="13"/>
  </w:num>
  <w:num w:numId="6">
    <w:abstractNumId w:val="23"/>
  </w:num>
  <w:num w:numId="7">
    <w:abstractNumId w:val="25"/>
  </w:num>
  <w:num w:numId="8">
    <w:abstractNumId w:val="20"/>
  </w:num>
  <w:num w:numId="9">
    <w:abstractNumId w:val="8"/>
  </w:num>
  <w:num w:numId="10">
    <w:abstractNumId w:val="29"/>
  </w:num>
  <w:num w:numId="11">
    <w:abstractNumId w:val="22"/>
  </w:num>
  <w:num w:numId="12">
    <w:abstractNumId w:val="35"/>
  </w:num>
  <w:num w:numId="13">
    <w:abstractNumId w:val="16"/>
  </w:num>
  <w:num w:numId="14">
    <w:abstractNumId w:val="17"/>
  </w:num>
  <w:num w:numId="15">
    <w:abstractNumId w:val="10"/>
  </w:num>
  <w:num w:numId="16">
    <w:abstractNumId w:val="18"/>
  </w:num>
  <w:num w:numId="17">
    <w:abstractNumId w:val="40"/>
  </w:num>
  <w:num w:numId="18">
    <w:abstractNumId w:val="38"/>
  </w:num>
  <w:num w:numId="19">
    <w:abstractNumId w:val="39"/>
  </w:num>
  <w:num w:numId="20">
    <w:abstractNumId w:val="28"/>
  </w:num>
  <w:num w:numId="21">
    <w:abstractNumId w:val="6"/>
  </w:num>
  <w:num w:numId="22">
    <w:abstractNumId w:val="2"/>
  </w:num>
  <w:num w:numId="23">
    <w:abstractNumId w:val="4"/>
  </w:num>
  <w:num w:numId="24">
    <w:abstractNumId w:val="24"/>
  </w:num>
  <w:num w:numId="25">
    <w:abstractNumId w:val="27"/>
  </w:num>
  <w:num w:numId="26">
    <w:abstractNumId w:val="7"/>
  </w:num>
  <w:num w:numId="27">
    <w:abstractNumId w:val="5"/>
  </w:num>
  <w:num w:numId="28">
    <w:abstractNumId w:val="30"/>
  </w:num>
  <w:num w:numId="29">
    <w:abstractNumId w:val="3"/>
  </w:num>
  <w:num w:numId="30">
    <w:abstractNumId w:val="34"/>
  </w:num>
  <w:num w:numId="31">
    <w:abstractNumId w:val="0"/>
  </w:num>
  <w:num w:numId="32">
    <w:abstractNumId w:val="12"/>
  </w:num>
  <w:num w:numId="33">
    <w:abstractNumId w:val="9"/>
  </w:num>
  <w:num w:numId="34">
    <w:abstractNumId w:val="15"/>
  </w:num>
  <w:num w:numId="35">
    <w:abstractNumId w:val="14"/>
  </w:num>
  <w:num w:numId="36">
    <w:abstractNumId w:val="33"/>
  </w:num>
  <w:num w:numId="37">
    <w:abstractNumId w:val="31"/>
  </w:num>
  <w:num w:numId="38">
    <w:abstractNumId w:val="11"/>
  </w:num>
  <w:num w:numId="39">
    <w:abstractNumId w:val="32"/>
  </w:num>
  <w:num w:numId="40">
    <w:abstractNumId w:val="26"/>
  </w:num>
  <w:num w:numId="41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216"/>
    <w:rsid w:val="00026A3C"/>
    <w:rsid w:val="00030D57"/>
    <w:rsid w:val="00041FBE"/>
    <w:rsid w:val="000505F6"/>
    <w:rsid w:val="00062886"/>
    <w:rsid w:val="00062D9D"/>
    <w:rsid w:val="00070322"/>
    <w:rsid w:val="00074CF8"/>
    <w:rsid w:val="00075E2D"/>
    <w:rsid w:val="000918B8"/>
    <w:rsid w:val="000A6B04"/>
    <w:rsid w:val="000B428A"/>
    <w:rsid w:val="000B4F18"/>
    <w:rsid w:val="000C5F50"/>
    <w:rsid w:val="000E58FC"/>
    <w:rsid w:val="000F0FDD"/>
    <w:rsid w:val="000F6615"/>
    <w:rsid w:val="00102332"/>
    <w:rsid w:val="0010293B"/>
    <w:rsid w:val="001466E1"/>
    <w:rsid w:val="00146C60"/>
    <w:rsid w:val="00160EF3"/>
    <w:rsid w:val="0019204C"/>
    <w:rsid w:val="00195954"/>
    <w:rsid w:val="001A68D0"/>
    <w:rsid w:val="001B0F1E"/>
    <w:rsid w:val="001B3EAE"/>
    <w:rsid w:val="001B7123"/>
    <w:rsid w:val="001C6050"/>
    <w:rsid w:val="001D6B9A"/>
    <w:rsid w:val="001D7B68"/>
    <w:rsid w:val="001E7E9A"/>
    <w:rsid w:val="001F1768"/>
    <w:rsid w:val="001F67E9"/>
    <w:rsid w:val="00203F46"/>
    <w:rsid w:val="00207E49"/>
    <w:rsid w:val="00215A64"/>
    <w:rsid w:val="00216B8C"/>
    <w:rsid w:val="00224B28"/>
    <w:rsid w:val="00232216"/>
    <w:rsid w:val="00244B51"/>
    <w:rsid w:val="00250169"/>
    <w:rsid w:val="00273FA1"/>
    <w:rsid w:val="002A071A"/>
    <w:rsid w:val="002C26B3"/>
    <w:rsid w:val="002C656A"/>
    <w:rsid w:val="002D6ECA"/>
    <w:rsid w:val="002E5358"/>
    <w:rsid w:val="002F06F8"/>
    <w:rsid w:val="002F3276"/>
    <w:rsid w:val="003064B5"/>
    <w:rsid w:val="00320F11"/>
    <w:rsid w:val="003343F6"/>
    <w:rsid w:val="00334FBB"/>
    <w:rsid w:val="003417D9"/>
    <w:rsid w:val="003455CE"/>
    <w:rsid w:val="003514C8"/>
    <w:rsid w:val="0035684D"/>
    <w:rsid w:val="00364068"/>
    <w:rsid w:val="00370D87"/>
    <w:rsid w:val="00372A0B"/>
    <w:rsid w:val="0037676C"/>
    <w:rsid w:val="00383A24"/>
    <w:rsid w:val="00393BA2"/>
    <w:rsid w:val="003A2CE2"/>
    <w:rsid w:val="003A3215"/>
    <w:rsid w:val="003A3858"/>
    <w:rsid w:val="003A3976"/>
    <w:rsid w:val="003C36AD"/>
    <w:rsid w:val="003D0550"/>
    <w:rsid w:val="003E12F6"/>
    <w:rsid w:val="003E50EE"/>
    <w:rsid w:val="003E62CE"/>
    <w:rsid w:val="003F7755"/>
    <w:rsid w:val="004207CD"/>
    <w:rsid w:val="0043402F"/>
    <w:rsid w:val="00444D87"/>
    <w:rsid w:val="00453485"/>
    <w:rsid w:val="0046505E"/>
    <w:rsid w:val="004672B7"/>
    <w:rsid w:val="00473C93"/>
    <w:rsid w:val="004B3097"/>
    <w:rsid w:val="004B38A0"/>
    <w:rsid w:val="004D70DB"/>
    <w:rsid w:val="005460F2"/>
    <w:rsid w:val="005636D1"/>
    <w:rsid w:val="00576B5A"/>
    <w:rsid w:val="00581C2A"/>
    <w:rsid w:val="00585091"/>
    <w:rsid w:val="005856BC"/>
    <w:rsid w:val="00591666"/>
    <w:rsid w:val="005B4527"/>
    <w:rsid w:val="005C7F69"/>
    <w:rsid w:val="005F052B"/>
    <w:rsid w:val="005F4970"/>
    <w:rsid w:val="0060710A"/>
    <w:rsid w:val="006211F0"/>
    <w:rsid w:val="00623618"/>
    <w:rsid w:val="006427F4"/>
    <w:rsid w:val="0067403D"/>
    <w:rsid w:val="0068567B"/>
    <w:rsid w:val="006A15F0"/>
    <w:rsid w:val="006A35DB"/>
    <w:rsid w:val="006A44EE"/>
    <w:rsid w:val="006A4740"/>
    <w:rsid w:val="006A773A"/>
    <w:rsid w:val="006C08FC"/>
    <w:rsid w:val="006C40C0"/>
    <w:rsid w:val="006C7ED1"/>
    <w:rsid w:val="006F2FB3"/>
    <w:rsid w:val="007276D5"/>
    <w:rsid w:val="00752B50"/>
    <w:rsid w:val="00755BA7"/>
    <w:rsid w:val="007709DE"/>
    <w:rsid w:val="00772913"/>
    <w:rsid w:val="007809A3"/>
    <w:rsid w:val="00786FD4"/>
    <w:rsid w:val="00793602"/>
    <w:rsid w:val="007A1A5F"/>
    <w:rsid w:val="007A67DC"/>
    <w:rsid w:val="007C4737"/>
    <w:rsid w:val="007C4E6F"/>
    <w:rsid w:val="007C4E86"/>
    <w:rsid w:val="007D5D77"/>
    <w:rsid w:val="007E061F"/>
    <w:rsid w:val="007E20A4"/>
    <w:rsid w:val="007F215D"/>
    <w:rsid w:val="007F7121"/>
    <w:rsid w:val="007F74E8"/>
    <w:rsid w:val="008038C5"/>
    <w:rsid w:val="00803B06"/>
    <w:rsid w:val="00803BD4"/>
    <w:rsid w:val="00807C05"/>
    <w:rsid w:val="00815AE6"/>
    <w:rsid w:val="00835F22"/>
    <w:rsid w:val="008420DC"/>
    <w:rsid w:val="008619A5"/>
    <w:rsid w:val="00866EEB"/>
    <w:rsid w:val="00875645"/>
    <w:rsid w:val="00893AA7"/>
    <w:rsid w:val="008A4203"/>
    <w:rsid w:val="008B39A3"/>
    <w:rsid w:val="008C4F41"/>
    <w:rsid w:val="008E4E35"/>
    <w:rsid w:val="00903977"/>
    <w:rsid w:val="00912479"/>
    <w:rsid w:val="009344C0"/>
    <w:rsid w:val="00936B5A"/>
    <w:rsid w:val="00942210"/>
    <w:rsid w:val="00986974"/>
    <w:rsid w:val="009A7CC9"/>
    <w:rsid w:val="009B1953"/>
    <w:rsid w:val="009B290D"/>
    <w:rsid w:val="009B412A"/>
    <w:rsid w:val="009B4CBA"/>
    <w:rsid w:val="009B6441"/>
    <w:rsid w:val="009B7724"/>
    <w:rsid w:val="009D1D4E"/>
    <w:rsid w:val="009F6D76"/>
    <w:rsid w:val="00A076BF"/>
    <w:rsid w:val="00A107ED"/>
    <w:rsid w:val="00A11606"/>
    <w:rsid w:val="00A14371"/>
    <w:rsid w:val="00A32C81"/>
    <w:rsid w:val="00A46453"/>
    <w:rsid w:val="00A52600"/>
    <w:rsid w:val="00A71D63"/>
    <w:rsid w:val="00A96A11"/>
    <w:rsid w:val="00AB6616"/>
    <w:rsid w:val="00AC375B"/>
    <w:rsid w:val="00AD41B2"/>
    <w:rsid w:val="00AD68A2"/>
    <w:rsid w:val="00AE3FA0"/>
    <w:rsid w:val="00B12BB3"/>
    <w:rsid w:val="00B26CC3"/>
    <w:rsid w:val="00B32D6D"/>
    <w:rsid w:val="00B3406A"/>
    <w:rsid w:val="00B53EFC"/>
    <w:rsid w:val="00B657CC"/>
    <w:rsid w:val="00B93EBF"/>
    <w:rsid w:val="00BA3DAB"/>
    <w:rsid w:val="00BB3582"/>
    <w:rsid w:val="00BC1A24"/>
    <w:rsid w:val="00BD0136"/>
    <w:rsid w:val="00BF1A9E"/>
    <w:rsid w:val="00C04A0F"/>
    <w:rsid w:val="00C05817"/>
    <w:rsid w:val="00C339B1"/>
    <w:rsid w:val="00C42B7A"/>
    <w:rsid w:val="00C45E58"/>
    <w:rsid w:val="00C541E3"/>
    <w:rsid w:val="00C54DB8"/>
    <w:rsid w:val="00C64BE7"/>
    <w:rsid w:val="00C65FB3"/>
    <w:rsid w:val="00C77F5E"/>
    <w:rsid w:val="00C93560"/>
    <w:rsid w:val="00C93723"/>
    <w:rsid w:val="00C97D7A"/>
    <w:rsid w:val="00CA2314"/>
    <w:rsid w:val="00CA709A"/>
    <w:rsid w:val="00CC6FB0"/>
    <w:rsid w:val="00CD719F"/>
    <w:rsid w:val="00CE732E"/>
    <w:rsid w:val="00CF398F"/>
    <w:rsid w:val="00CF3F3B"/>
    <w:rsid w:val="00CF4E8E"/>
    <w:rsid w:val="00D02C1B"/>
    <w:rsid w:val="00D200BF"/>
    <w:rsid w:val="00D20265"/>
    <w:rsid w:val="00D26E1B"/>
    <w:rsid w:val="00D367B9"/>
    <w:rsid w:val="00D57AAC"/>
    <w:rsid w:val="00D657E1"/>
    <w:rsid w:val="00D660EA"/>
    <w:rsid w:val="00D67CA3"/>
    <w:rsid w:val="00D75E45"/>
    <w:rsid w:val="00D774F3"/>
    <w:rsid w:val="00D8145E"/>
    <w:rsid w:val="00DA1A00"/>
    <w:rsid w:val="00DA2F9D"/>
    <w:rsid w:val="00DB6E42"/>
    <w:rsid w:val="00DC6052"/>
    <w:rsid w:val="00DC7779"/>
    <w:rsid w:val="00DE0434"/>
    <w:rsid w:val="00DE4D5B"/>
    <w:rsid w:val="00DE5203"/>
    <w:rsid w:val="00DF25D6"/>
    <w:rsid w:val="00E20DC1"/>
    <w:rsid w:val="00E225AA"/>
    <w:rsid w:val="00E336DE"/>
    <w:rsid w:val="00E364EA"/>
    <w:rsid w:val="00E4607A"/>
    <w:rsid w:val="00E85AB4"/>
    <w:rsid w:val="00E9474E"/>
    <w:rsid w:val="00E9761F"/>
    <w:rsid w:val="00EB54A9"/>
    <w:rsid w:val="00EC7120"/>
    <w:rsid w:val="00ED1EB6"/>
    <w:rsid w:val="00ED2F95"/>
    <w:rsid w:val="00ED6FF2"/>
    <w:rsid w:val="00F011D5"/>
    <w:rsid w:val="00F27800"/>
    <w:rsid w:val="00F3185F"/>
    <w:rsid w:val="00F35B63"/>
    <w:rsid w:val="00F437D1"/>
    <w:rsid w:val="00F43E11"/>
    <w:rsid w:val="00F50D6A"/>
    <w:rsid w:val="00F602EA"/>
    <w:rsid w:val="00F774B4"/>
    <w:rsid w:val="00F82049"/>
    <w:rsid w:val="00FA0700"/>
    <w:rsid w:val="00FB41F0"/>
    <w:rsid w:val="00FC08AF"/>
    <w:rsid w:val="00FD4BF6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65672"/>
  <w15:docId w15:val="{A0C0F045-D7C8-40C4-8F7B-963D7B6D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2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qFormat/>
    <w:rsid w:val="001B3EAE"/>
    <w:pPr>
      <w:widowControl/>
      <w:suppressAutoHyphens/>
      <w:ind w:left="120"/>
      <w:outlineLvl w:val="2"/>
    </w:pPr>
    <w:rPr>
      <w:rFonts w:ascii="新細明體" w:hAnsi="新細明體" w:cs="新細明體"/>
      <w:kern w:val="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UBIC">
    <w:name w:val="LUBIC"/>
    <w:basedOn w:val="a"/>
    <w:link w:val="LUBIC0"/>
    <w:qFormat/>
    <w:rsid w:val="00C339B1"/>
    <w:pPr>
      <w:spacing w:line="500" w:lineRule="exact"/>
    </w:pPr>
    <w:rPr>
      <w:rFonts w:ascii="微軟正黑體" w:eastAsia="微軟正黑體" w:hAnsi="微軟正黑體" w:cstheme="minorBidi"/>
      <w:szCs w:val="22"/>
    </w:rPr>
  </w:style>
  <w:style w:type="character" w:customStyle="1" w:styleId="LUBIC0">
    <w:name w:val="LUBIC 字元"/>
    <w:basedOn w:val="a0"/>
    <w:link w:val="LUBIC"/>
    <w:rsid w:val="00C339B1"/>
    <w:rPr>
      <w:rFonts w:ascii="微軟正黑體" w:eastAsia="微軟正黑體" w:hAnsi="微軟正黑體"/>
    </w:rPr>
  </w:style>
  <w:style w:type="paragraph" w:styleId="a3">
    <w:name w:val="Date"/>
    <w:basedOn w:val="a"/>
    <w:next w:val="a"/>
    <w:link w:val="a4"/>
    <w:semiHidden/>
    <w:rsid w:val="00232216"/>
    <w:pPr>
      <w:jc w:val="right"/>
    </w:pPr>
    <w:rPr>
      <w:rFonts w:ascii="標楷體" w:eastAsia="標楷體" w:hAnsi="標楷體"/>
      <w:sz w:val="28"/>
    </w:rPr>
  </w:style>
  <w:style w:type="character" w:customStyle="1" w:styleId="a4">
    <w:name w:val="日期 字元"/>
    <w:basedOn w:val="a0"/>
    <w:link w:val="a3"/>
    <w:semiHidden/>
    <w:rsid w:val="00232216"/>
    <w:rPr>
      <w:rFonts w:ascii="標楷體" w:eastAsia="標楷體" w:hAnsi="標楷體" w:cs="Times New Roman"/>
      <w:sz w:val="28"/>
      <w:szCs w:val="24"/>
    </w:rPr>
  </w:style>
  <w:style w:type="paragraph" w:styleId="a5">
    <w:name w:val="No Spacing"/>
    <w:link w:val="a6"/>
    <w:uiPriority w:val="1"/>
    <w:qFormat/>
    <w:rsid w:val="00232216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232216"/>
    <w:rPr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32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322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D1E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D1EB6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D1E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D1EB6"/>
    <w:rPr>
      <w:rFonts w:ascii="Times New Roman" w:eastAsia="新細明體" w:hAnsi="Times New Roman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ED1EB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D1EB6"/>
  </w:style>
  <w:style w:type="character" w:customStyle="1" w:styleId="af">
    <w:name w:val="註解文字 字元"/>
    <w:basedOn w:val="a0"/>
    <w:link w:val="ae"/>
    <w:uiPriority w:val="99"/>
    <w:semiHidden/>
    <w:rsid w:val="00ED1EB6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1EB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D1EB6"/>
    <w:rPr>
      <w:rFonts w:ascii="Times New Roman" w:eastAsia="新細明體" w:hAnsi="Times New Roman" w:cs="Times New Roman"/>
      <w:b/>
      <w:bCs/>
      <w:szCs w:val="24"/>
    </w:rPr>
  </w:style>
  <w:style w:type="paragraph" w:styleId="af2">
    <w:name w:val="List Paragraph"/>
    <w:basedOn w:val="a"/>
    <w:uiPriority w:val="34"/>
    <w:qFormat/>
    <w:rsid w:val="00E364EA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576B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rsid w:val="001B3EAE"/>
    <w:rPr>
      <w:rFonts w:ascii="新細明體" w:eastAsia="新細明體" w:hAnsi="新細明體" w:cs="新細明體"/>
      <w:kern w:val="1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52A98-6475-40C1-9F24-42249D09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402</Words>
  <Characters>2298</Characters>
  <Application>Microsoft Office Word</Application>
  <DocSecurity>0</DocSecurity>
  <Lines>19</Lines>
  <Paragraphs>5</Paragraphs>
  <ScaleCrop>false</ScaleCrop>
  <Company>SYNNEX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潘旻真</dc:creator>
  <cp:lastModifiedBy>賴憶婕</cp:lastModifiedBy>
  <cp:revision>4</cp:revision>
  <cp:lastPrinted>2019-06-28T02:49:00Z</cp:lastPrinted>
  <dcterms:created xsi:type="dcterms:W3CDTF">2019-06-28T02:48:00Z</dcterms:created>
  <dcterms:modified xsi:type="dcterms:W3CDTF">2019-06-28T02:52:00Z</dcterms:modified>
</cp:coreProperties>
</file>